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BFC29" w14:textId="32197893" w:rsidR="00034686" w:rsidRPr="008154ED" w:rsidRDefault="00034686" w:rsidP="00034686">
      <w:pPr>
        <w:pStyle w:val="Header"/>
        <w:tabs>
          <w:tab w:val="clear" w:pos="4153"/>
          <w:tab w:val="clear" w:pos="8306"/>
          <w:tab w:val="right" w:pos="9356"/>
          <w:tab w:val="right" w:pos="10206"/>
        </w:tabs>
        <w:rPr>
          <w:rFonts w:ascii="Arial" w:hAnsi="Arial" w:cs="Arial"/>
          <w:b/>
          <w:iCs/>
          <w:sz w:val="24"/>
          <w:lang w:val="en-US"/>
        </w:rPr>
      </w:pPr>
      <w:r w:rsidRPr="008154ED">
        <w:rPr>
          <w:rFonts w:ascii="Arial" w:hAnsi="Arial" w:cs="Arial"/>
          <w:b/>
          <w:sz w:val="24"/>
          <w:lang w:val="en-US"/>
        </w:rPr>
        <w:t>TSG-RAN W</w:t>
      </w:r>
      <w:r>
        <w:rPr>
          <w:rFonts w:ascii="Arial" w:hAnsi="Arial" w:cs="Arial"/>
          <w:b/>
          <w:sz w:val="24"/>
          <w:lang w:val="en-US"/>
        </w:rPr>
        <w:t>orking Group 4 (Radio) #</w:t>
      </w:r>
      <w:r w:rsidR="00600502">
        <w:rPr>
          <w:rFonts w:ascii="Arial" w:hAnsi="Arial" w:cs="Arial"/>
          <w:b/>
          <w:sz w:val="24"/>
          <w:lang w:val="en-US"/>
        </w:rPr>
        <w:t>100</w:t>
      </w:r>
      <w:r w:rsidR="00E609DD">
        <w:rPr>
          <w:rFonts w:ascii="Arial" w:hAnsi="Arial" w:cs="Arial"/>
          <w:b/>
          <w:sz w:val="24"/>
          <w:lang w:val="en-US"/>
        </w:rPr>
        <w:t>-</w:t>
      </w:r>
      <w:r>
        <w:rPr>
          <w:rFonts w:ascii="Arial" w:hAnsi="Arial" w:cs="Arial"/>
          <w:b/>
          <w:sz w:val="24"/>
          <w:lang w:val="en-US"/>
        </w:rPr>
        <w:t>e</w:t>
      </w:r>
      <w:r w:rsidRPr="008154ED">
        <w:rPr>
          <w:rFonts w:ascii="Arial" w:hAnsi="Arial" w:cs="Arial"/>
          <w:b/>
          <w:sz w:val="24"/>
          <w:lang w:val="en-US"/>
        </w:rPr>
        <w:tab/>
        <w:t xml:space="preserve"> </w:t>
      </w:r>
      <w:r w:rsidRPr="008154ED">
        <w:rPr>
          <w:rFonts w:ascii="Arial" w:hAnsi="Arial" w:cs="Arial"/>
          <w:b/>
          <w:bCs/>
          <w:iCs/>
          <w:sz w:val="24"/>
          <w:lang w:val="en-US"/>
        </w:rPr>
        <w:t>R4-</w:t>
      </w:r>
      <w:r w:rsidR="00CF7144">
        <w:rPr>
          <w:rFonts w:ascii="Arial" w:hAnsi="Arial" w:cs="Arial"/>
          <w:b/>
          <w:bCs/>
          <w:iCs/>
          <w:sz w:val="24"/>
          <w:lang w:val="en-US"/>
        </w:rPr>
        <w:t>21</w:t>
      </w:r>
      <w:r w:rsidR="00556C5D">
        <w:rPr>
          <w:rFonts w:ascii="Arial" w:hAnsi="Arial" w:cs="Arial"/>
          <w:b/>
          <w:bCs/>
          <w:iCs/>
          <w:sz w:val="24"/>
          <w:lang w:val="en-US"/>
        </w:rPr>
        <w:t>11901</w:t>
      </w:r>
    </w:p>
    <w:p w14:paraId="0C85698B" w14:textId="77413485" w:rsidR="00034686" w:rsidRPr="00011F73" w:rsidRDefault="00034686" w:rsidP="00034686">
      <w:pPr>
        <w:pStyle w:val="Header"/>
        <w:tabs>
          <w:tab w:val="clear" w:pos="8306"/>
          <w:tab w:val="right" w:pos="9864"/>
        </w:tabs>
        <w:spacing w:after="120"/>
        <w:rPr>
          <w:rFonts w:ascii="Arial" w:hAnsi="Arial" w:cs="Arial"/>
          <w:sz w:val="24"/>
          <w:lang w:val="en-US"/>
        </w:rPr>
      </w:pPr>
      <w:r>
        <w:rPr>
          <w:rFonts w:ascii="Arial" w:hAnsi="Arial" w:cs="Arial"/>
          <w:b/>
          <w:sz w:val="24"/>
          <w:lang w:val="en-US"/>
        </w:rPr>
        <w:t>Electronic Meeting</w:t>
      </w:r>
      <w:r w:rsidRPr="00011F73">
        <w:rPr>
          <w:rFonts w:ascii="Arial" w:hAnsi="Arial" w:cs="Arial"/>
          <w:b/>
          <w:sz w:val="24"/>
          <w:lang w:val="en-US"/>
        </w:rPr>
        <w:t xml:space="preserve">, </w:t>
      </w:r>
      <w:r w:rsidR="00600502">
        <w:rPr>
          <w:rFonts w:ascii="Arial" w:hAnsi="Arial" w:cs="Arial"/>
          <w:b/>
          <w:sz w:val="24"/>
          <w:lang w:val="en-US"/>
        </w:rPr>
        <w:t>August</w:t>
      </w:r>
      <w:r w:rsidR="00E609DD" w:rsidRPr="00011F73">
        <w:rPr>
          <w:rFonts w:ascii="Arial" w:hAnsi="Arial" w:cs="Arial"/>
          <w:b/>
          <w:sz w:val="24"/>
          <w:lang w:val="en-US"/>
        </w:rPr>
        <w:t xml:space="preserve"> </w:t>
      </w:r>
      <w:r w:rsidR="00E609DD">
        <w:rPr>
          <w:rFonts w:ascii="Arial" w:hAnsi="Arial" w:cs="Arial"/>
          <w:b/>
          <w:sz w:val="24"/>
          <w:lang w:val="en-US"/>
        </w:rPr>
        <w:t>1</w:t>
      </w:r>
      <w:r w:rsidR="00600502">
        <w:rPr>
          <w:rFonts w:ascii="Arial" w:hAnsi="Arial" w:cs="Arial"/>
          <w:b/>
          <w:sz w:val="24"/>
          <w:lang w:val="en-US"/>
        </w:rPr>
        <w:t>6</w:t>
      </w:r>
      <w:r w:rsidR="00E609DD" w:rsidRPr="002530A2">
        <w:rPr>
          <w:rFonts w:ascii="Arial" w:hAnsi="Arial" w:cs="Arial"/>
          <w:b/>
          <w:sz w:val="24"/>
          <w:vertAlign w:val="superscript"/>
          <w:lang w:val="en-US"/>
        </w:rPr>
        <w:t>th</w:t>
      </w:r>
      <w:r w:rsidR="00E609DD" w:rsidRPr="00011F73">
        <w:rPr>
          <w:rFonts w:ascii="Arial" w:hAnsi="Arial" w:cs="Arial"/>
          <w:b/>
          <w:sz w:val="24"/>
          <w:lang w:val="en-US"/>
        </w:rPr>
        <w:t xml:space="preserve"> </w:t>
      </w:r>
      <w:r w:rsidRPr="00011F73">
        <w:rPr>
          <w:rFonts w:ascii="Arial" w:hAnsi="Arial" w:cs="Arial"/>
          <w:b/>
          <w:sz w:val="24"/>
          <w:lang w:val="en-US"/>
        </w:rPr>
        <w:t>–</w:t>
      </w:r>
      <w:r>
        <w:rPr>
          <w:rFonts w:ascii="Arial" w:hAnsi="Arial" w:cs="Arial"/>
          <w:b/>
          <w:sz w:val="24"/>
          <w:lang w:val="en-US"/>
        </w:rPr>
        <w:t xml:space="preserve"> </w:t>
      </w:r>
      <w:r w:rsidR="00E609DD">
        <w:rPr>
          <w:rFonts w:ascii="Arial" w:hAnsi="Arial" w:cs="Arial"/>
          <w:b/>
          <w:sz w:val="24"/>
          <w:lang w:val="en-US"/>
        </w:rPr>
        <w:t>2</w:t>
      </w:r>
      <w:r w:rsidR="00574733">
        <w:rPr>
          <w:rFonts w:ascii="Arial" w:hAnsi="Arial" w:cs="Arial"/>
          <w:b/>
          <w:sz w:val="24"/>
          <w:lang w:val="en-US"/>
        </w:rPr>
        <w:t>7</w:t>
      </w:r>
      <w:r w:rsidR="00E609DD" w:rsidRPr="0087694E">
        <w:rPr>
          <w:rFonts w:ascii="Arial" w:hAnsi="Arial" w:cs="Arial"/>
          <w:b/>
          <w:sz w:val="24"/>
          <w:vertAlign w:val="superscript"/>
          <w:lang w:val="en-US"/>
        </w:rPr>
        <w:t>th</w:t>
      </w:r>
      <w:r>
        <w:rPr>
          <w:rFonts w:ascii="Arial" w:hAnsi="Arial" w:cs="Arial"/>
          <w:b/>
          <w:sz w:val="24"/>
          <w:lang w:val="en-US"/>
        </w:rPr>
        <w:t>,</w:t>
      </w:r>
      <w:r w:rsidRPr="00011F73">
        <w:rPr>
          <w:rFonts w:ascii="Arial" w:hAnsi="Arial" w:cs="Arial"/>
          <w:b/>
          <w:sz w:val="24"/>
          <w:lang w:val="en-US"/>
        </w:rPr>
        <w:t xml:space="preserve"> 202</w:t>
      </w:r>
      <w:r>
        <w:rPr>
          <w:rFonts w:ascii="Arial" w:hAnsi="Arial" w:cs="Arial"/>
          <w:b/>
          <w:sz w:val="24"/>
          <w:lang w:val="en-US"/>
        </w:rPr>
        <w:t>1</w:t>
      </w:r>
      <w:r w:rsidRPr="00011F73">
        <w:rPr>
          <w:rFonts w:ascii="Arial" w:hAnsi="Arial" w:cs="Arial"/>
          <w:sz w:val="24"/>
          <w:lang w:val="en-US"/>
        </w:rPr>
        <w:tab/>
      </w:r>
    </w:p>
    <w:p w14:paraId="752EB942" w14:textId="77777777" w:rsidR="00034686" w:rsidRPr="00011F73" w:rsidRDefault="00034686" w:rsidP="00034686">
      <w:pPr>
        <w:spacing w:after="120"/>
        <w:ind w:left="1985" w:hanging="1985"/>
        <w:rPr>
          <w:rFonts w:ascii="Arial" w:hAnsi="Arial" w:cs="Arial"/>
          <w:b/>
          <w:lang w:val="en-US"/>
        </w:rPr>
      </w:pPr>
      <w:r w:rsidRPr="00011F73">
        <w:rPr>
          <w:rFonts w:ascii="Arial" w:hAnsi="Arial" w:cs="Arial"/>
          <w:b/>
          <w:lang w:val="en-US"/>
        </w:rPr>
        <w:t xml:space="preserve"> </w:t>
      </w:r>
    </w:p>
    <w:p w14:paraId="1C86146C" w14:textId="77777777" w:rsidR="00034686" w:rsidRPr="00011F73" w:rsidRDefault="00034686" w:rsidP="00034686">
      <w:pPr>
        <w:spacing w:after="120"/>
        <w:ind w:left="1985" w:hanging="1985"/>
        <w:rPr>
          <w:rFonts w:ascii="Arial" w:hAnsi="Arial" w:cs="Arial"/>
          <w:bCs/>
          <w:lang w:val="en-US"/>
        </w:rPr>
      </w:pPr>
      <w:r w:rsidRPr="00011F73">
        <w:rPr>
          <w:rFonts w:ascii="Arial" w:hAnsi="Arial" w:cs="Arial"/>
          <w:b/>
          <w:lang w:val="en-US"/>
        </w:rPr>
        <w:t>Source:</w:t>
      </w:r>
      <w:r w:rsidRPr="00011F73">
        <w:rPr>
          <w:rFonts w:ascii="Arial" w:hAnsi="Arial" w:cs="Arial"/>
          <w:b/>
          <w:lang w:val="en-US"/>
        </w:rPr>
        <w:tab/>
      </w:r>
      <w:r w:rsidRPr="00011F73">
        <w:rPr>
          <w:rFonts w:ascii="Arial" w:hAnsi="Arial" w:cs="Arial"/>
          <w:bCs/>
          <w:lang w:val="en-US"/>
        </w:rPr>
        <w:t>Interdigital Inc.</w:t>
      </w:r>
    </w:p>
    <w:p w14:paraId="5ECA43A2" w14:textId="4B8AEB84" w:rsidR="00034686" w:rsidRPr="007E55A7" w:rsidRDefault="00034686" w:rsidP="00034686">
      <w:pPr>
        <w:spacing w:after="120"/>
        <w:ind w:left="1985" w:hanging="1985"/>
        <w:rPr>
          <w:rFonts w:ascii="Arial" w:hAnsi="Arial" w:cs="Arial"/>
          <w:lang w:val="en-US"/>
        </w:rPr>
      </w:pPr>
      <w:r w:rsidRPr="00067882">
        <w:rPr>
          <w:rFonts w:ascii="Arial" w:hAnsi="Arial" w:cs="Arial"/>
          <w:b/>
          <w:lang w:val="en-US"/>
        </w:rPr>
        <w:t>Title:</w:t>
      </w:r>
      <w:r w:rsidRPr="00067882">
        <w:rPr>
          <w:rFonts w:ascii="Arial" w:hAnsi="Arial" w:cs="Arial"/>
          <w:b/>
          <w:lang w:val="en-US"/>
        </w:rPr>
        <w:tab/>
      </w:r>
      <w:r w:rsidR="00600502">
        <w:rPr>
          <w:rFonts w:ascii="Arial" w:hAnsi="Arial" w:cs="Arial"/>
          <w:lang w:val="en-US"/>
        </w:rPr>
        <w:t>Discussion</w:t>
      </w:r>
      <w:r w:rsidR="00574733" w:rsidRPr="00574733">
        <w:rPr>
          <w:rFonts w:ascii="Arial" w:hAnsi="Arial" w:cs="Arial"/>
          <w:lang w:val="en-US"/>
        </w:rPr>
        <w:t xml:space="preserve"> on phase continuity </w:t>
      </w:r>
    </w:p>
    <w:p w14:paraId="109173DF" w14:textId="40DBFB3C" w:rsidR="00034686" w:rsidRPr="00067882" w:rsidRDefault="00034686" w:rsidP="00034686">
      <w:pPr>
        <w:spacing w:after="120"/>
        <w:ind w:left="1985" w:hanging="1985"/>
        <w:rPr>
          <w:rFonts w:ascii="Arial" w:hAnsi="Arial" w:cs="Arial"/>
          <w:bCs/>
          <w:lang w:val="en-US"/>
        </w:rPr>
      </w:pPr>
      <w:r w:rsidRPr="00067882">
        <w:rPr>
          <w:rFonts w:ascii="Arial" w:hAnsi="Arial" w:cs="Arial"/>
          <w:b/>
          <w:lang w:val="en-US"/>
        </w:rPr>
        <w:t xml:space="preserve">Agenda item: </w:t>
      </w:r>
      <w:r w:rsidRPr="00067882">
        <w:rPr>
          <w:rFonts w:ascii="Arial" w:hAnsi="Arial" w:cs="Arial"/>
          <w:b/>
          <w:lang w:val="en-US"/>
        </w:rPr>
        <w:tab/>
      </w:r>
      <w:r w:rsidR="00456B72">
        <w:rPr>
          <w:rFonts w:ascii="Arial" w:hAnsi="Arial" w:cs="Arial"/>
          <w:lang w:val="en-US"/>
        </w:rPr>
        <w:t>9.18.2</w:t>
      </w:r>
    </w:p>
    <w:p w14:paraId="3716F992" w14:textId="77777777" w:rsidR="00034686" w:rsidRDefault="00034686" w:rsidP="00034686">
      <w:pPr>
        <w:spacing w:after="120"/>
        <w:ind w:left="1985" w:hanging="1985"/>
        <w:rPr>
          <w:rFonts w:ascii="Arial" w:hAnsi="Arial" w:cs="Arial"/>
          <w:bCs/>
          <w:lang w:val="en-US"/>
        </w:rPr>
      </w:pPr>
      <w:r w:rsidRPr="00067882">
        <w:rPr>
          <w:rFonts w:ascii="Arial" w:hAnsi="Arial" w:cs="Arial"/>
          <w:b/>
          <w:lang w:val="en-US"/>
        </w:rPr>
        <w:t>Document for:</w:t>
      </w:r>
      <w:r w:rsidRPr="00067882">
        <w:rPr>
          <w:rFonts w:ascii="Arial" w:hAnsi="Arial" w:cs="Arial"/>
          <w:b/>
          <w:lang w:val="en-US"/>
        </w:rPr>
        <w:tab/>
      </w:r>
      <w:r>
        <w:rPr>
          <w:rFonts w:ascii="Arial" w:hAnsi="Arial" w:cs="Arial"/>
          <w:bCs/>
          <w:lang w:val="en-US"/>
        </w:rPr>
        <w:t>Approval</w:t>
      </w:r>
    </w:p>
    <w:p w14:paraId="07711B6D" w14:textId="77777777" w:rsidR="00034686" w:rsidRDefault="00034686" w:rsidP="00034686">
      <w:pPr>
        <w:spacing w:after="120"/>
        <w:ind w:left="1985" w:hanging="1985"/>
        <w:rPr>
          <w:rFonts w:ascii="Arial" w:hAnsi="Arial" w:cs="Arial"/>
          <w:bCs/>
          <w:lang w:val="en-US"/>
        </w:rPr>
      </w:pPr>
    </w:p>
    <w:p w14:paraId="1935DFB8" w14:textId="36255666" w:rsidR="00034686" w:rsidRDefault="00034686" w:rsidP="00034686">
      <w:pPr>
        <w:spacing w:after="120"/>
        <w:ind w:left="1985" w:hanging="1985"/>
        <w:rPr>
          <w:rFonts w:ascii="Arial" w:hAnsi="Arial" w:cs="Arial"/>
          <w:bCs/>
          <w:lang w:val="en-US"/>
        </w:rPr>
      </w:pPr>
    </w:p>
    <w:p w14:paraId="51704EE9" w14:textId="77777777" w:rsidR="00EE579E" w:rsidRPr="0005402F" w:rsidRDefault="00EE579E" w:rsidP="00034686">
      <w:pPr>
        <w:spacing w:after="120"/>
        <w:ind w:left="1985" w:hanging="1985"/>
        <w:rPr>
          <w:rFonts w:ascii="Arial" w:hAnsi="Arial" w:cs="Arial"/>
          <w:bCs/>
          <w:lang w:val="en-US"/>
        </w:rPr>
      </w:pPr>
    </w:p>
    <w:p w14:paraId="42D45562" w14:textId="77777777" w:rsidR="00034686" w:rsidRDefault="00034686" w:rsidP="00034686">
      <w:pPr>
        <w:pStyle w:val="Heading1"/>
        <w:numPr>
          <w:ilvl w:val="0"/>
          <w:numId w:val="1"/>
        </w:numPr>
        <w:rPr>
          <w:lang w:val="en-US"/>
        </w:rPr>
      </w:pPr>
      <w:r>
        <w:rPr>
          <w:lang w:val="en-US"/>
        </w:rPr>
        <w:t>Introduction</w:t>
      </w:r>
    </w:p>
    <w:p w14:paraId="66DC6BA3" w14:textId="2EB8113F" w:rsidR="00034686" w:rsidRDefault="00FA7941" w:rsidP="00034686">
      <w:r>
        <w:t>An LS reply in [1] has been received from RAN1 on PUCCH and PUSCH repetition</w:t>
      </w:r>
      <w:r w:rsidR="00600502">
        <w:t xml:space="preserve"> and Joint Channel Estimation</w:t>
      </w:r>
      <w:r w:rsidR="00034686">
        <w:t xml:space="preserve">. </w:t>
      </w:r>
      <w:r>
        <w:t>Several supplementary questions were ask</w:t>
      </w:r>
      <w:r w:rsidR="00C87DE6">
        <w:t>ed</w:t>
      </w:r>
      <w:r>
        <w:t>, that we list below for convenience:</w:t>
      </w:r>
    </w:p>
    <w:p w14:paraId="0EB3F8CF" w14:textId="77777777" w:rsidR="00034686" w:rsidRDefault="00034686" w:rsidP="00034686"/>
    <w:tbl>
      <w:tblPr>
        <w:tblStyle w:val="TableGrid"/>
        <w:tblW w:w="0" w:type="auto"/>
        <w:tblLook w:val="04A0" w:firstRow="1" w:lastRow="0" w:firstColumn="1" w:lastColumn="0" w:noHBand="0" w:noVBand="1"/>
      </w:tblPr>
      <w:tblGrid>
        <w:gridCol w:w="9350"/>
      </w:tblGrid>
      <w:tr w:rsidR="00034686" w14:paraId="48BBD62E" w14:textId="77777777" w:rsidTr="00034686">
        <w:tc>
          <w:tcPr>
            <w:tcW w:w="9350" w:type="dxa"/>
          </w:tcPr>
          <w:p w14:paraId="7993C71A" w14:textId="77777777" w:rsidR="00600502" w:rsidRPr="00252309" w:rsidRDefault="00600502" w:rsidP="00600502">
            <w:pPr>
              <w:pStyle w:val="ListParagraph"/>
              <w:numPr>
                <w:ilvl w:val="0"/>
                <w:numId w:val="5"/>
              </w:numPr>
              <w:autoSpaceDE w:val="0"/>
              <w:autoSpaceDN w:val="0"/>
              <w:adjustRightInd w:val="0"/>
              <w:snapToGrid w:val="0"/>
              <w:spacing w:after="120" w:line="256" w:lineRule="auto"/>
              <w:contextualSpacing w:val="0"/>
              <w:jc w:val="both"/>
              <w:rPr>
                <w:rFonts w:ascii="Times" w:hAnsi="Times" w:cs="Times"/>
                <w:bCs/>
                <w:i/>
                <w:iCs/>
              </w:rPr>
            </w:pPr>
            <w:r w:rsidRPr="00252309">
              <w:rPr>
                <w:rFonts w:ascii="Times" w:hAnsi="Times" w:cs="Times"/>
                <w:bCs/>
                <w:i/>
                <w:iCs/>
              </w:rPr>
              <w:t xml:space="preserve">For joint channel estimation, is there a maximum duration during which UE </w:t>
            </w:r>
            <w:proofErr w:type="gramStart"/>
            <w:r w:rsidRPr="00252309">
              <w:rPr>
                <w:rFonts w:ascii="Times" w:hAnsi="Times" w:cs="Times"/>
                <w:bCs/>
                <w:i/>
                <w:iCs/>
              </w:rPr>
              <w:t>is able to</w:t>
            </w:r>
            <w:proofErr w:type="gramEnd"/>
            <w:r w:rsidRPr="00252309">
              <w:rPr>
                <w:rFonts w:ascii="Times" w:hAnsi="Times" w:cs="Times"/>
                <w:bCs/>
                <w:i/>
                <w:iCs/>
              </w:rPr>
              <w:t xml:space="preserve"> maintain power consistency and phase continuity under certain tolerance level? If any, how long is it?</w:t>
            </w:r>
          </w:p>
          <w:p w14:paraId="354A3C43" w14:textId="77777777" w:rsidR="00600502" w:rsidRPr="00252309" w:rsidRDefault="00600502" w:rsidP="00600502">
            <w:pPr>
              <w:pStyle w:val="ListParagraph"/>
              <w:numPr>
                <w:ilvl w:val="1"/>
                <w:numId w:val="5"/>
              </w:numPr>
              <w:autoSpaceDE w:val="0"/>
              <w:autoSpaceDN w:val="0"/>
              <w:adjustRightInd w:val="0"/>
              <w:snapToGrid w:val="0"/>
              <w:spacing w:after="120" w:line="256" w:lineRule="auto"/>
              <w:contextualSpacing w:val="0"/>
              <w:jc w:val="both"/>
              <w:rPr>
                <w:rFonts w:ascii="Times" w:hAnsi="Times" w:cs="Times"/>
                <w:bCs/>
                <w:i/>
                <w:iCs/>
              </w:rPr>
            </w:pPr>
            <w:r w:rsidRPr="00252309">
              <w:rPr>
                <w:rFonts w:ascii="Times" w:hAnsi="Times" w:cs="Times"/>
                <w:bCs/>
                <w:i/>
                <w:iCs/>
              </w:rPr>
              <w:t>What factors determine the maximum duration?</w:t>
            </w:r>
          </w:p>
          <w:p w14:paraId="7BF6AE14" w14:textId="77777777" w:rsidR="00600502" w:rsidRPr="00252309" w:rsidRDefault="00600502" w:rsidP="00600502">
            <w:pPr>
              <w:pStyle w:val="ListParagraph"/>
              <w:numPr>
                <w:ilvl w:val="1"/>
                <w:numId w:val="5"/>
              </w:numPr>
              <w:autoSpaceDE w:val="0"/>
              <w:autoSpaceDN w:val="0"/>
              <w:adjustRightInd w:val="0"/>
              <w:snapToGrid w:val="0"/>
              <w:spacing w:after="120" w:line="256" w:lineRule="auto"/>
              <w:contextualSpacing w:val="0"/>
              <w:jc w:val="both"/>
              <w:rPr>
                <w:rFonts w:ascii="Times" w:hAnsi="Times" w:cs="Times"/>
                <w:bCs/>
                <w:i/>
                <w:iCs/>
              </w:rPr>
            </w:pPr>
            <w:r w:rsidRPr="00252309">
              <w:rPr>
                <w:rFonts w:ascii="Times" w:hAnsi="Times" w:cs="Times"/>
                <w:bCs/>
                <w:i/>
                <w:iCs/>
              </w:rPr>
              <w:t>Whether the maximum duration should be the same for different cases for both PUSCH and PUCCH?</w:t>
            </w:r>
          </w:p>
          <w:p w14:paraId="41812A01" w14:textId="77777777" w:rsidR="00600502" w:rsidRPr="00252309" w:rsidRDefault="00600502" w:rsidP="00600502">
            <w:pPr>
              <w:pStyle w:val="ListParagraph"/>
              <w:numPr>
                <w:ilvl w:val="1"/>
                <w:numId w:val="5"/>
              </w:numPr>
              <w:autoSpaceDE w:val="0"/>
              <w:autoSpaceDN w:val="0"/>
              <w:adjustRightInd w:val="0"/>
              <w:snapToGrid w:val="0"/>
              <w:spacing w:after="120" w:line="256" w:lineRule="auto"/>
              <w:contextualSpacing w:val="0"/>
              <w:jc w:val="both"/>
              <w:rPr>
                <w:rFonts w:ascii="Times" w:hAnsi="Times" w:cs="Times"/>
                <w:bCs/>
                <w:i/>
                <w:iCs/>
              </w:rPr>
            </w:pPr>
            <w:r w:rsidRPr="00252309">
              <w:rPr>
                <w:rFonts w:ascii="Times" w:hAnsi="Times" w:cs="Times"/>
                <w:bCs/>
                <w:i/>
                <w:iCs/>
              </w:rPr>
              <w:t xml:space="preserve">Whether the maximum duration is dependent on the modulation order of transmission, e.g., QPSK, 16QAM, 64QAM? </w:t>
            </w:r>
          </w:p>
          <w:p w14:paraId="13354235" w14:textId="77777777" w:rsidR="00600502" w:rsidRPr="00252309" w:rsidRDefault="00600502" w:rsidP="00600502">
            <w:pPr>
              <w:pStyle w:val="ListParagraph"/>
              <w:numPr>
                <w:ilvl w:val="1"/>
                <w:numId w:val="5"/>
              </w:numPr>
              <w:autoSpaceDE w:val="0"/>
              <w:autoSpaceDN w:val="0"/>
              <w:adjustRightInd w:val="0"/>
              <w:snapToGrid w:val="0"/>
              <w:spacing w:after="120" w:line="256" w:lineRule="auto"/>
              <w:contextualSpacing w:val="0"/>
              <w:jc w:val="both"/>
              <w:rPr>
                <w:rFonts w:ascii="Times" w:hAnsi="Times" w:cs="Times"/>
                <w:bCs/>
                <w:i/>
                <w:iCs/>
              </w:rPr>
            </w:pPr>
            <w:r w:rsidRPr="00252309">
              <w:rPr>
                <w:rFonts w:ascii="Times" w:hAnsi="Times" w:cs="Times"/>
                <w:bCs/>
                <w:i/>
                <w:iCs/>
              </w:rPr>
              <w:t>Whether the maximum duration is dependent on UL waveform (DFT-s-OFDM vs. OFDM)?</w:t>
            </w:r>
          </w:p>
          <w:p w14:paraId="7D39968F" w14:textId="77777777" w:rsidR="00600502" w:rsidRPr="00252309" w:rsidRDefault="00600502" w:rsidP="00600502">
            <w:pPr>
              <w:pStyle w:val="ListParagraph"/>
              <w:numPr>
                <w:ilvl w:val="1"/>
                <w:numId w:val="5"/>
              </w:numPr>
              <w:autoSpaceDE w:val="0"/>
              <w:autoSpaceDN w:val="0"/>
              <w:adjustRightInd w:val="0"/>
              <w:snapToGrid w:val="0"/>
              <w:spacing w:after="120" w:line="256" w:lineRule="auto"/>
              <w:contextualSpacing w:val="0"/>
              <w:jc w:val="both"/>
              <w:rPr>
                <w:rFonts w:ascii="Times" w:hAnsi="Times" w:cs="Times"/>
                <w:bCs/>
                <w:i/>
                <w:iCs/>
              </w:rPr>
            </w:pPr>
            <w:r w:rsidRPr="00252309">
              <w:rPr>
                <w:rFonts w:ascii="Times" w:hAnsi="Times" w:cs="Times"/>
                <w:bCs/>
                <w:i/>
                <w:iCs/>
              </w:rPr>
              <w:t>Whether the maximum duration is band specific?</w:t>
            </w:r>
          </w:p>
          <w:p w14:paraId="520FF1CB" w14:textId="66303F3E" w:rsidR="00034686" w:rsidRDefault="00600502" w:rsidP="00331A4E">
            <w:pPr>
              <w:pStyle w:val="ListParagraph"/>
              <w:numPr>
                <w:ilvl w:val="1"/>
                <w:numId w:val="5"/>
              </w:numPr>
              <w:autoSpaceDE w:val="0"/>
              <w:autoSpaceDN w:val="0"/>
              <w:adjustRightInd w:val="0"/>
              <w:snapToGrid w:val="0"/>
              <w:spacing w:after="120" w:line="256" w:lineRule="auto"/>
              <w:contextualSpacing w:val="0"/>
              <w:jc w:val="both"/>
            </w:pPr>
            <w:r w:rsidRPr="00252309">
              <w:rPr>
                <w:rFonts w:ascii="Times" w:hAnsi="Times" w:cs="Times"/>
                <w:bCs/>
                <w:i/>
                <w:iCs/>
              </w:rPr>
              <w:t xml:space="preserve">Besides the factors listed above, whether or not the maximum duration is further dependent on UE capabilities (e.g., multiple possible values for a given set of </w:t>
            </w:r>
            <w:proofErr w:type="gramStart"/>
            <w:r w:rsidRPr="00252309">
              <w:rPr>
                <w:rFonts w:ascii="Times" w:hAnsi="Times" w:cs="Times"/>
                <w:bCs/>
                <w:i/>
                <w:iCs/>
              </w:rPr>
              <w:t>factor</w:t>
            </w:r>
            <w:proofErr w:type="gramEnd"/>
            <w:r w:rsidRPr="00252309">
              <w:rPr>
                <w:rFonts w:ascii="Times" w:hAnsi="Times" w:cs="Times"/>
                <w:bCs/>
                <w:i/>
                <w:iCs/>
              </w:rPr>
              <w:t>(s)), and if so, whether the UE should report such a duration</w:t>
            </w:r>
          </w:p>
        </w:tc>
      </w:tr>
    </w:tbl>
    <w:p w14:paraId="612F7A92" w14:textId="757E187D" w:rsidR="00034686" w:rsidRDefault="00034686" w:rsidP="00034686"/>
    <w:p w14:paraId="535FE489" w14:textId="272B4303" w:rsidR="00034686" w:rsidRDefault="00034686" w:rsidP="00034686">
      <w:pPr>
        <w:rPr>
          <w:lang w:val="en-US"/>
        </w:rPr>
      </w:pPr>
      <w:r>
        <w:rPr>
          <w:lang w:val="en-US"/>
        </w:rPr>
        <w:t xml:space="preserve">In this contribution we will discuss </w:t>
      </w:r>
      <w:r w:rsidR="00FA7941">
        <w:rPr>
          <w:lang w:val="en-US"/>
        </w:rPr>
        <w:t>the</w:t>
      </w:r>
      <w:r w:rsidR="002D4F96">
        <w:rPr>
          <w:lang w:val="en-US"/>
        </w:rPr>
        <w:t xml:space="preserve"> phase continuity issues in the context of the </w:t>
      </w:r>
      <w:r w:rsidR="00FA7941">
        <w:rPr>
          <w:lang w:val="en-US"/>
        </w:rPr>
        <w:t>new questions asked by RAN</w:t>
      </w:r>
      <w:r w:rsidR="002D4F96">
        <w:rPr>
          <w:lang w:val="en-US"/>
        </w:rPr>
        <w:t>1</w:t>
      </w:r>
      <w:r w:rsidR="00FA7941">
        <w:rPr>
          <w:lang w:val="en-US"/>
        </w:rPr>
        <w:t>.</w:t>
      </w:r>
    </w:p>
    <w:p w14:paraId="6E7EC195" w14:textId="77777777" w:rsidR="00034686" w:rsidRPr="00034686" w:rsidRDefault="00034686" w:rsidP="00034686">
      <w:pPr>
        <w:pStyle w:val="NoSpacing"/>
        <w:rPr>
          <w:lang w:val="en-US"/>
        </w:rPr>
      </w:pPr>
    </w:p>
    <w:p w14:paraId="2315418E" w14:textId="19C68644" w:rsidR="00034686" w:rsidRDefault="00034686" w:rsidP="00034686">
      <w:pPr>
        <w:pStyle w:val="Heading1"/>
        <w:numPr>
          <w:ilvl w:val="0"/>
          <w:numId w:val="1"/>
        </w:numPr>
        <w:rPr>
          <w:lang w:val="en-US"/>
        </w:rPr>
      </w:pPr>
      <w:r>
        <w:rPr>
          <w:lang w:val="en-US"/>
        </w:rPr>
        <w:t>Discussion</w:t>
      </w:r>
    </w:p>
    <w:p w14:paraId="0B78F79E" w14:textId="6AEB39FE" w:rsidR="005A450F" w:rsidRDefault="00034686" w:rsidP="00032DBC">
      <w:r>
        <w:t xml:space="preserve">In </w:t>
      </w:r>
      <w:r w:rsidR="00032DBC">
        <w:t>the following sections we will address the questions one by one.</w:t>
      </w:r>
    </w:p>
    <w:p w14:paraId="20AE6F91" w14:textId="5EFAC067" w:rsidR="00A21753" w:rsidRDefault="00A21753" w:rsidP="00034686"/>
    <w:p w14:paraId="75E7928D" w14:textId="5A160C55" w:rsidR="00A21753" w:rsidRDefault="00A21753" w:rsidP="00A21753">
      <w:pPr>
        <w:pStyle w:val="Heading1"/>
        <w:rPr>
          <w:lang w:val="en-US"/>
        </w:rPr>
      </w:pPr>
      <w:r>
        <w:rPr>
          <w:lang w:val="en-US"/>
        </w:rPr>
        <w:t xml:space="preserve">2.1 </w:t>
      </w:r>
      <w:r w:rsidR="001C4DF8">
        <w:rPr>
          <w:lang w:val="en-US"/>
        </w:rPr>
        <w:t>RAN1 agreements impacting RAN4 discussions</w:t>
      </w:r>
    </w:p>
    <w:p w14:paraId="2866B38D" w14:textId="725DB89E" w:rsidR="007703F8" w:rsidRDefault="00600502" w:rsidP="00032DBC">
      <w:r>
        <w:t xml:space="preserve">In the context of PUSCH or PUCCH repetitions, it is worth noting </w:t>
      </w:r>
      <w:r w:rsidR="004C6B92">
        <w:t xml:space="preserve">some of </w:t>
      </w:r>
      <w:r>
        <w:t xml:space="preserve">the </w:t>
      </w:r>
      <w:r w:rsidR="003445B9">
        <w:t xml:space="preserve">JCE related </w:t>
      </w:r>
      <w:r>
        <w:t>RAN1 agreements</w:t>
      </w:r>
      <w:r w:rsidR="004C6B92">
        <w:t xml:space="preserve"> </w:t>
      </w:r>
      <w:r w:rsidR="00EE4D9F">
        <w:t xml:space="preserve">and definitions </w:t>
      </w:r>
      <w:r w:rsidR="00167BCD">
        <w:t xml:space="preserve">from [2] </w:t>
      </w:r>
      <w:r w:rsidR="004C6B92">
        <w:t>impact</w:t>
      </w:r>
      <w:r w:rsidR="003445B9">
        <w:t>ing</w:t>
      </w:r>
      <w:r w:rsidR="004C6B92">
        <w:t xml:space="preserve"> RAN4 </w:t>
      </w:r>
      <w:r w:rsidR="003445B9">
        <w:t xml:space="preserve">further </w:t>
      </w:r>
      <w:r w:rsidR="004C6B92">
        <w:t>discussions</w:t>
      </w:r>
      <w:r>
        <w:t>:</w:t>
      </w:r>
    </w:p>
    <w:p w14:paraId="3E029F2B" w14:textId="42946B1D" w:rsidR="00600502" w:rsidRDefault="00600502" w:rsidP="00032DBC"/>
    <w:tbl>
      <w:tblPr>
        <w:tblStyle w:val="TableGrid"/>
        <w:tblW w:w="0" w:type="auto"/>
        <w:tblLook w:val="04A0" w:firstRow="1" w:lastRow="0" w:firstColumn="1" w:lastColumn="0" w:noHBand="0" w:noVBand="1"/>
      </w:tblPr>
      <w:tblGrid>
        <w:gridCol w:w="9350"/>
      </w:tblGrid>
      <w:tr w:rsidR="00B02F4C" w14:paraId="2C572A6C" w14:textId="77777777" w:rsidTr="00B02F4C">
        <w:tc>
          <w:tcPr>
            <w:tcW w:w="9350" w:type="dxa"/>
          </w:tcPr>
          <w:p w14:paraId="27034D79" w14:textId="77777777" w:rsidR="00B02F4C" w:rsidRPr="00D91BC7" w:rsidRDefault="00B02F4C" w:rsidP="00B02F4C">
            <w:pPr>
              <w:rPr>
                <w:b/>
                <w:bCs/>
                <w:i/>
                <w:iCs/>
                <w:u w:val="single"/>
              </w:rPr>
            </w:pPr>
            <w:r w:rsidRPr="00D91BC7">
              <w:rPr>
                <w:b/>
                <w:bCs/>
                <w:i/>
                <w:iCs/>
                <w:u w:val="single"/>
              </w:rPr>
              <w:t>PUSCH related agreements:</w:t>
            </w:r>
          </w:p>
          <w:p w14:paraId="44BFE570" w14:textId="77777777" w:rsidR="00B02F4C" w:rsidRPr="00D91BC7" w:rsidRDefault="00B02F4C" w:rsidP="00B02F4C">
            <w:pPr>
              <w:pStyle w:val="ListParagraph"/>
              <w:numPr>
                <w:ilvl w:val="0"/>
                <w:numId w:val="6"/>
              </w:numPr>
              <w:rPr>
                <w:i/>
                <w:iCs/>
              </w:rPr>
            </w:pPr>
            <w:r w:rsidRPr="00D91BC7">
              <w:rPr>
                <w:i/>
                <w:iCs/>
              </w:rPr>
              <w:t>The JCE is not supported over non-back-to-back PUSCH within a slot.</w:t>
            </w:r>
          </w:p>
          <w:p w14:paraId="10D1C24C" w14:textId="77777777" w:rsidR="00B02F4C" w:rsidRPr="00D91BC7" w:rsidRDefault="00B02F4C" w:rsidP="00B02F4C">
            <w:pPr>
              <w:pStyle w:val="ListParagraph"/>
              <w:numPr>
                <w:ilvl w:val="0"/>
                <w:numId w:val="6"/>
              </w:numPr>
              <w:autoSpaceDE w:val="0"/>
              <w:autoSpaceDN w:val="0"/>
              <w:adjustRightInd w:val="0"/>
              <w:snapToGrid w:val="0"/>
              <w:spacing w:line="256" w:lineRule="auto"/>
              <w:contextualSpacing w:val="0"/>
              <w:jc w:val="both"/>
              <w:rPr>
                <w:i/>
                <w:iCs/>
                <w:lang w:eastAsia="zh-CN"/>
              </w:rPr>
            </w:pPr>
            <w:r w:rsidRPr="00D91BC7">
              <w:rPr>
                <w:i/>
                <w:iCs/>
                <w:lang w:eastAsia="zh-CN"/>
              </w:rPr>
              <w:t xml:space="preserve">Definition of </w:t>
            </w:r>
            <w:r w:rsidRPr="00D91BC7">
              <w:rPr>
                <w:b/>
                <w:i/>
                <w:iCs/>
                <w:lang w:eastAsia="zh-CN"/>
              </w:rPr>
              <w:t>the maximum duration</w:t>
            </w:r>
            <w:r w:rsidRPr="00D91BC7">
              <w:rPr>
                <w:i/>
                <w:iCs/>
                <w:lang w:eastAsia="zh-CN"/>
              </w:rPr>
              <w:t>:</w:t>
            </w:r>
            <w:r w:rsidRPr="00D91BC7">
              <w:rPr>
                <w:i/>
                <w:iCs/>
              </w:rPr>
              <w:t xml:space="preserve"> </w:t>
            </w:r>
            <w:r w:rsidRPr="00D91BC7">
              <w:rPr>
                <w:i/>
                <w:iCs/>
                <w:lang w:eastAsia="zh-CN"/>
              </w:rPr>
              <w:t>a maximum time duration</w:t>
            </w:r>
            <w:r w:rsidRPr="00D91BC7">
              <w:rPr>
                <w:i/>
                <w:iCs/>
              </w:rPr>
              <w:t xml:space="preserve"> during which </w:t>
            </w:r>
            <w:r w:rsidRPr="00D91BC7">
              <w:rPr>
                <w:b/>
                <w:i/>
                <w:iCs/>
              </w:rPr>
              <w:t xml:space="preserve">UE </w:t>
            </w:r>
            <w:proofErr w:type="gramStart"/>
            <w:r w:rsidRPr="00D91BC7">
              <w:rPr>
                <w:b/>
                <w:i/>
                <w:iCs/>
              </w:rPr>
              <w:t>is able to</w:t>
            </w:r>
            <w:proofErr w:type="gramEnd"/>
            <w:r w:rsidRPr="00D91BC7">
              <w:rPr>
                <w:i/>
                <w:iCs/>
              </w:rPr>
              <w:t xml:space="preserve"> maintain power consistency and phase continuity subject to power consistency and phase continuity requirements</w:t>
            </w:r>
            <w:r w:rsidRPr="00D91BC7">
              <w:rPr>
                <w:i/>
                <w:iCs/>
                <w:lang w:eastAsia="zh-CN"/>
              </w:rPr>
              <w:t xml:space="preserve">. </w:t>
            </w:r>
          </w:p>
          <w:p w14:paraId="5A179175" w14:textId="77777777" w:rsidR="00B02F4C" w:rsidRPr="00D91BC7" w:rsidRDefault="00B02F4C" w:rsidP="00B02F4C">
            <w:pPr>
              <w:numPr>
                <w:ilvl w:val="1"/>
                <w:numId w:val="6"/>
              </w:numPr>
              <w:rPr>
                <w:i/>
                <w:iCs/>
              </w:rPr>
            </w:pPr>
            <w:r w:rsidRPr="00D91BC7">
              <w:rPr>
                <w:i/>
                <w:iCs/>
              </w:rPr>
              <w:t xml:space="preserve">FFS </w:t>
            </w:r>
            <w:proofErr w:type="gramStart"/>
            <w:r w:rsidRPr="00D91BC7">
              <w:rPr>
                <w:i/>
                <w:iCs/>
              </w:rPr>
              <w:t>whether or not</w:t>
            </w:r>
            <w:proofErr w:type="gramEnd"/>
            <w:r w:rsidRPr="00D91BC7">
              <w:rPr>
                <w:i/>
                <w:iCs/>
              </w:rPr>
              <w:t xml:space="preserve"> such a definition is necessary for RAN1 specifications.</w:t>
            </w:r>
          </w:p>
          <w:p w14:paraId="55342A04" w14:textId="77777777" w:rsidR="00B02F4C" w:rsidRPr="00D91BC7" w:rsidRDefault="00B02F4C" w:rsidP="00B02F4C">
            <w:pPr>
              <w:numPr>
                <w:ilvl w:val="2"/>
                <w:numId w:val="6"/>
              </w:numPr>
              <w:rPr>
                <w:i/>
                <w:iCs/>
              </w:rPr>
            </w:pPr>
            <w:r w:rsidRPr="00D91BC7">
              <w:rPr>
                <w:i/>
                <w:iCs/>
              </w:rPr>
              <w:t>Note: whether such a definition is to be specified in RAN4 specifications is up to RAN4.</w:t>
            </w:r>
          </w:p>
          <w:p w14:paraId="4D3CC69A" w14:textId="77777777" w:rsidR="00B02F4C" w:rsidRPr="00D91BC7" w:rsidRDefault="00B02F4C" w:rsidP="00B02F4C">
            <w:pPr>
              <w:numPr>
                <w:ilvl w:val="1"/>
                <w:numId w:val="6"/>
              </w:numPr>
              <w:rPr>
                <w:i/>
                <w:iCs/>
              </w:rPr>
            </w:pPr>
            <w:r w:rsidRPr="00D91BC7">
              <w:rPr>
                <w:i/>
                <w:iCs/>
              </w:rPr>
              <w:lastRenderedPageBreak/>
              <w:t>FFS the maximum duration may be reported by UE.</w:t>
            </w:r>
          </w:p>
          <w:p w14:paraId="2F9BD20C" w14:textId="77777777" w:rsidR="00B02F4C" w:rsidRPr="00D91BC7" w:rsidRDefault="00B02F4C" w:rsidP="00B02F4C">
            <w:pPr>
              <w:numPr>
                <w:ilvl w:val="1"/>
                <w:numId w:val="6"/>
              </w:numPr>
              <w:rPr>
                <w:i/>
                <w:iCs/>
              </w:rPr>
            </w:pPr>
            <w:r w:rsidRPr="00D91BC7">
              <w:rPr>
                <w:i/>
                <w:iCs/>
              </w:rPr>
              <w:t>Note: it is understood that for a UE, the maximum duration is no less than the time domain window duration</w:t>
            </w:r>
          </w:p>
          <w:p w14:paraId="07D5D082" w14:textId="77777777" w:rsidR="00B02F4C" w:rsidRPr="00D91BC7" w:rsidRDefault="00B02F4C" w:rsidP="00B02F4C">
            <w:pPr>
              <w:pStyle w:val="ListParagraph"/>
              <w:numPr>
                <w:ilvl w:val="0"/>
                <w:numId w:val="6"/>
              </w:numPr>
              <w:overflowPunct w:val="0"/>
              <w:autoSpaceDE w:val="0"/>
              <w:autoSpaceDN w:val="0"/>
              <w:adjustRightInd w:val="0"/>
              <w:spacing w:after="180"/>
              <w:textAlignment w:val="baseline"/>
              <w:rPr>
                <w:i/>
                <w:iCs/>
                <w:lang w:eastAsia="zh-CN"/>
              </w:rPr>
            </w:pPr>
            <w:r w:rsidRPr="00D91BC7">
              <w:rPr>
                <w:i/>
                <w:iCs/>
                <w:lang w:eastAsia="zh-CN"/>
              </w:rPr>
              <w:t>Joint channel estimation for PUSCH transmissions is enabled or disabled via RRC configuration for a UE</w:t>
            </w:r>
          </w:p>
          <w:p w14:paraId="30ACBCE8" w14:textId="77777777" w:rsidR="00B02F4C" w:rsidRPr="00D91BC7" w:rsidRDefault="00B02F4C" w:rsidP="00B02F4C">
            <w:pPr>
              <w:pStyle w:val="ListParagraph"/>
              <w:numPr>
                <w:ilvl w:val="1"/>
                <w:numId w:val="6"/>
              </w:numPr>
              <w:overflowPunct w:val="0"/>
              <w:autoSpaceDE w:val="0"/>
              <w:autoSpaceDN w:val="0"/>
              <w:adjustRightInd w:val="0"/>
              <w:spacing w:after="180"/>
              <w:textAlignment w:val="baseline"/>
              <w:rPr>
                <w:i/>
                <w:iCs/>
                <w:lang w:eastAsia="zh-CN"/>
              </w:rPr>
            </w:pPr>
            <w:r w:rsidRPr="00D91BC7">
              <w:rPr>
                <w:i/>
                <w:iCs/>
                <w:lang w:eastAsia="zh-CN"/>
              </w:rPr>
              <w:t>FFS: whether additional dynamic signalling is needed to enable/disable joint channel estimation for PUSCH transmissions</w:t>
            </w:r>
          </w:p>
          <w:p w14:paraId="6DD7D42A" w14:textId="77777777" w:rsidR="00B02F4C" w:rsidRPr="00D91BC7" w:rsidRDefault="00B02F4C" w:rsidP="00B02F4C">
            <w:pPr>
              <w:pStyle w:val="ListParagraph"/>
              <w:numPr>
                <w:ilvl w:val="1"/>
                <w:numId w:val="6"/>
              </w:numPr>
              <w:overflowPunct w:val="0"/>
              <w:autoSpaceDE w:val="0"/>
              <w:autoSpaceDN w:val="0"/>
              <w:adjustRightInd w:val="0"/>
              <w:spacing w:after="180"/>
              <w:textAlignment w:val="baseline"/>
              <w:rPr>
                <w:i/>
                <w:iCs/>
                <w:lang w:eastAsia="zh-CN"/>
              </w:rPr>
            </w:pPr>
            <w:r w:rsidRPr="00D91BC7">
              <w:rPr>
                <w:i/>
                <w:iCs/>
                <w:lang w:eastAsia="zh-CN"/>
              </w:rPr>
              <w:t xml:space="preserve">Note: the enabling of such a feature is subject to certain </w:t>
            </w:r>
            <w:r w:rsidRPr="00D91BC7">
              <w:rPr>
                <w:i/>
                <w:iCs/>
              </w:rPr>
              <w:t>prerequisites</w:t>
            </w:r>
          </w:p>
          <w:p w14:paraId="0BF33ED4" w14:textId="77777777" w:rsidR="00B02F4C" w:rsidRPr="00D91BC7" w:rsidRDefault="00B02F4C" w:rsidP="00B02F4C">
            <w:pPr>
              <w:pStyle w:val="ListParagraph"/>
              <w:numPr>
                <w:ilvl w:val="1"/>
                <w:numId w:val="6"/>
              </w:numPr>
              <w:overflowPunct w:val="0"/>
              <w:autoSpaceDE w:val="0"/>
              <w:autoSpaceDN w:val="0"/>
              <w:adjustRightInd w:val="0"/>
              <w:spacing w:after="180"/>
              <w:textAlignment w:val="baseline"/>
              <w:rPr>
                <w:i/>
                <w:iCs/>
                <w:lang w:eastAsia="zh-CN"/>
              </w:rPr>
            </w:pPr>
            <w:r w:rsidRPr="00D91BC7">
              <w:rPr>
                <w:i/>
                <w:iCs/>
              </w:rPr>
              <w:t>FFS RRC parameter details (including explicit vs. implicit configuration)</w:t>
            </w:r>
          </w:p>
          <w:p w14:paraId="0DBE1054" w14:textId="77777777" w:rsidR="00B02F4C" w:rsidRPr="00D91BC7" w:rsidRDefault="00B02F4C" w:rsidP="00B02F4C">
            <w:pPr>
              <w:pStyle w:val="ListParagraph"/>
              <w:numPr>
                <w:ilvl w:val="0"/>
                <w:numId w:val="6"/>
              </w:numPr>
              <w:overflowPunct w:val="0"/>
              <w:autoSpaceDE w:val="0"/>
              <w:autoSpaceDN w:val="0"/>
              <w:adjustRightInd w:val="0"/>
              <w:spacing w:after="180"/>
              <w:textAlignment w:val="baseline"/>
              <w:rPr>
                <w:i/>
                <w:iCs/>
                <w:lang w:eastAsia="zh-CN"/>
              </w:rPr>
            </w:pPr>
            <w:r w:rsidRPr="00D91BC7">
              <w:rPr>
                <w:i/>
                <w:iCs/>
                <w:lang w:eastAsia="zh-CN"/>
              </w:rPr>
              <w:t>FFS For joint channel estimation for PUSCH, the time domain window is not explicitly enabled or disabled separately from joint channel estimation.</w:t>
            </w:r>
          </w:p>
          <w:p w14:paraId="4F851AAA" w14:textId="61998CCE" w:rsidR="00B02F4C" w:rsidRPr="00D91BC7" w:rsidRDefault="00B02F4C" w:rsidP="00B02F4C">
            <w:pPr>
              <w:pStyle w:val="ListParagraph"/>
              <w:numPr>
                <w:ilvl w:val="0"/>
                <w:numId w:val="6"/>
              </w:numPr>
              <w:rPr>
                <w:i/>
                <w:iCs/>
                <w:szCs w:val="22"/>
              </w:rPr>
            </w:pPr>
            <w:r w:rsidRPr="006318E2">
              <w:rPr>
                <w:i/>
                <w:iCs/>
              </w:rPr>
              <w:t xml:space="preserve">For joint channel estimation for PUSCH repetition type A of PUSCH </w:t>
            </w:r>
            <w:r w:rsidR="00896D88" w:rsidRPr="006318E2">
              <w:rPr>
                <w:i/>
                <w:iCs/>
              </w:rPr>
              <w:t>repetitions</w:t>
            </w:r>
            <w:r w:rsidRPr="00D91BC7">
              <w:rPr>
                <w:i/>
                <w:iCs/>
              </w:rPr>
              <w:t xml:space="preserve"> of the same TB, down select one of the following alternatives for the time domain window.</w:t>
            </w:r>
          </w:p>
          <w:p w14:paraId="405CD5C8" w14:textId="77777777" w:rsidR="00B02F4C" w:rsidRPr="00D91BC7" w:rsidRDefault="00B02F4C" w:rsidP="00B02F4C">
            <w:pPr>
              <w:pStyle w:val="ListParagraph"/>
              <w:numPr>
                <w:ilvl w:val="1"/>
                <w:numId w:val="6"/>
              </w:numPr>
              <w:overflowPunct w:val="0"/>
              <w:autoSpaceDE w:val="0"/>
              <w:autoSpaceDN w:val="0"/>
              <w:adjustRightInd w:val="0"/>
              <w:spacing w:after="180"/>
              <w:textAlignment w:val="baseline"/>
              <w:rPr>
                <w:i/>
                <w:iCs/>
              </w:rPr>
            </w:pPr>
            <w:r w:rsidRPr="00D91BC7">
              <w:rPr>
                <w:i/>
                <w:iCs/>
              </w:rPr>
              <w:t>Alt 1: All the repetitions are covered by one s</w:t>
            </w:r>
            <w:r w:rsidRPr="00D91BC7">
              <w:rPr>
                <w:i/>
                <w:iCs/>
                <w:lang w:eastAsia="zh-CN"/>
              </w:rPr>
              <w:t>ingle time domain window</w:t>
            </w:r>
          </w:p>
          <w:p w14:paraId="44823452" w14:textId="77777777" w:rsidR="00B02F4C" w:rsidRPr="00D91BC7" w:rsidRDefault="00B02F4C" w:rsidP="00B02F4C">
            <w:pPr>
              <w:pStyle w:val="ListParagraph"/>
              <w:numPr>
                <w:ilvl w:val="2"/>
                <w:numId w:val="6"/>
              </w:numPr>
              <w:overflowPunct w:val="0"/>
              <w:autoSpaceDE w:val="0"/>
              <w:autoSpaceDN w:val="0"/>
              <w:adjustRightInd w:val="0"/>
              <w:spacing w:after="180"/>
              <w:textAlignment w:val="baseline"/>
              <w:rPr>
                <w:i/>
                <w:iCs/>
              </w:rPr>
            </w:pPr>
            <w:r w:rsidRPr="00D91BC7">
              <w:rPr>
                <w:i/>
                <w:iCs/>
                <w:lang w:eastAsia="zh-CN"/>
              </w:rPr>
              <w:t>The start of the window is the first PUSCH transmission</w:t>
            </w:r>
          </w:p>
          <w:p w14:paraId="521DFF63" w14:textId="77777777" w:rsidR="00B02F4C" w:rsidRPr="00D91BC7" w:rsidRDefault="00B02F4C" w:rsidP="00B02F4C">
            <w:pPr>
              <w:pStyle w:val="ListParagraph"/>
              <w:numPr>
                <w:ilvl w:val="2"/>
                <w:numId w:val="6"/>
              </w:numPr>
              <w:overflowPunct w:val="0"/>
              <w:autoSpaceDE w:val="0"/>
              <w:autoSpaceDN w:val="0"/>
              <w:adjustRightInd w:val="0"/>
              <w:spacing w:after="180"/>
              <w:textAlignment w:val="baseline"/>
              <w:rPr>
                <w:i/>
                <w:iCs/>
              </w:rPr>
            </w:pPr>
            <w:r w:rsidRPr="00D91BC7">
              <w:rPr>
                <w:i/>
                <w:iCs/>
                <w:lang w:eastAsia="zh-CN"/>
              </w:rPr>
              <w:t>FFS: how to handle non-consecutive physical slots for UL transmission, e.g., due to DL/UL configuration for unpaired spectrum</w:t>
            </w:r>
          </w:p>
          <w:p w14:paraId="63DB4B62" w14:textId="77777777" w:rsidR="00B02F4C" w:rsidRPr="00D91BC7" w:rsidRDefault="00B02F4C" w:rsidP="00B02F4C">
            <w:pPr>
              <w:pStyle w:val="ListParagraph"/>
              <w:numPr>
                <w:ilvl w:val="2"/>
                <w:numId w:val="6"/>
              </w:numPr>
              <w:overflowPunct w:val="0"/>
              <w:autoSpaceDE w:val="0"/>
              <w:autoSpaceDN w:val="0"/>
              <w:adjustRightInd w:val="0"/>
              <w:spacing w:after="180"/>
              <w:textAlignment w:val="baseline"/>
              <w:rPr>
                <w:i/>
                <w:iCs/>
                <w:lang w:eastAsia="zh-CN"/>
              </w:rPr>
            </w:pPr>
            <w:r w:rsidRPr="00D91BC7">
              <w:rPr>
                <w:i/>
                <w:iCs/>
                <w:lang w:eastAsia="zh-CN"/>
              </w:rPr>
              <w:t>FFS: frequency hopping and precoder cycling</w:t>
            </w:r>
          </w:p>
          <w:p w14:paraId="6EE7E74F" w14:textId="77777777" w:rsidR="00B02F4C" w:rsidRPr="00D91BC7" w:rsidRDefault="00B02F4C" w:rsidP="00B02F4C">
            <w:pPr>
              <w:pStyle w:val="ListParagraph"/>
              <w:numPr>
                <w:ilvl w:val="1"/>
                <w:numId w:val="6"/>
              </w:numPr>
              <w:overflowPunct w:val="0"/>
              <w:autoSpaceDE w:val="0"/>
              <w:autoSpaceDN w:val="0"/>
              <w:adjustRightInd w:val="0"/>
              <w:spacing w:after="180"/>
              <w:textAlignment w:val="baseline"/>
              <w:rPr>
                <w:i/>
                <w:iCs/>
              </w:rPr>
            </w:pPr>
            <w:r w:rsidRPr="00D91BC7">
              <w:rPr>
                <w:i/>
                <w:iCs/>
              </w:rPr>
              <w:t xml:space="preserve">Alt 2: All the repetitions are covered by </w:t>
            </w:r>
            <w:proofErr w:type="gramStart"/>
            <w:r w:rsidRPr="00D91BC7">
              <w:rPr>
                <w:i/>
                <w:iCs/>
              </w:rPr>
              <w:t>one or multiple time</w:t>
            </w:r>
            <w:proofErr w:type="gramEnd"/>
            <w:r w:rsidRPr="00D91BC7">
              <w:rPr>
                <w:i/>
                <w:iCs/>
              </w:rPr>
              <w:t xml:space="preserve"> domain windows</w:t>
            </w:r>
          </w:p>
          <w:p w14:paraId="51A1B371" w14:textId="77777777" w:rsidR="00B02F4C" w:rsidRPr="00D91BC7" w:rsidRDefault="00B02F4C" w:rsidP="00B02F4C">
            <w:pPr>
              <w:pStyle w:val="ListParagraph"/>
              <w:numPr>
                <w:ilvl w:val="2"/>
                <w:numId w:val="6"/>
              </w:numPr>
              <w:overflowPunct w:val="0"/>
              <w:autoSpaceDE w:val="0"/>
              <w:autoSpaceDN w:val="0"/>
              <w:adjustRightInd w:val="0"/>
              <w:spacing w:after="180"/>
              <w:textAlignment w:val="baseline"/>
              <w:rPr>
                <w:i/>
                <w:iCs/>
              </w:rPr>
            </w:pPr>
            <w:r w:rsidRPr="00D91BC7">
              <w:rPr>
                <w:i/>
                <w:iCs/>
                <w:lang w:eastAsia="zh-CN"/>
              </w:rPr>
              <w:t>For the start of each window,</w:t>
            </w:r>
          </w:p>
          <w:p w14:paraId="436DC5B3" w14:textId="77777777" w:rsidR="00B02F4C" w:rsidRPr="00D91BC7" w:rsidRDefault="00B02F4C" w:rsidP="00B02F4C">
            <w:pPr>
              <w:pStyle w:val="ListParagraph"/>
              <w:numPr>
                <w:ilvl w:val="3"/>
                <w:numId w:val="6"/>
              </w:numPr>
              <w:overflowPunct w:val="0"/>
              <w:autoSpaceDE w:val="0"/>
              <w:autoSpaceDN w:val="0"/>
              <w:adjustRightInd w:val="0"/>
              <w:spacing w:after="180"/>
              <w:textAlignment w:val="baseline"/>
              <w:rPr>
                <w:i/>
                <w:iCs/>
              </w:rPr>
            </w:pPr>
            <w:r w:rsidRPr="00D91BC7">
              <w:rPr>
                <w:i/>
                <w:iCs/>
                <w:lang w:eastAsia="zh-CN"/>
              </w:rPr>
              <w:t>The start of the first window is the first PUSCH transmission.</w:t>
            </w:r>
          </w:p>
          <w:p w14:paraId="65464116" w14:textId="77777777" w:rsidR="00B02F4C" w:rsidRPr="00D91BC7" w:rsidRDefault="00B02F4C" w:rsidP="00B02F4C">
            <w:pPr>
              <w:pStyle w:val="ListParagraph"/>
              <w:numPr>
                <w:ilvl w:val="3"/>
                <w:numId w:val="6"/>
              </w:numPr>
              <w:overflowPunct w:val="0"/>
              <w:autoSpaceDE w:val="0"/>
              <w:autoSpaceDN w:val="0"/>
              <w:adjustRightInd w:val="0"/>
              <w:spacing w:after="180"/>
              <w:textAlignment w:val="baseline"/>
              <w:rPr>
                <w:i/>
                <w:iCs/>
              </w:rPr>
            </w:pPr>
            <w:r w:rsidRPr="00D91BC7">
              <w:rPr>
                <w:i/>
                <w:iCs/>
                <w:lang w:eastAsia="zh-CN"/>
              </w:rPr>
              <w:t>FFS: how to determine the start of other windows, e.g., whether multiple windows are consecutive or non-consecutive, whether the start of the window depends on DL/UL configuration for unpaired spectrum</w:t>
            </w:r>
          </w:p>
          <w:p w14:paraId="533BD9C2" w14:textId="77777777" w:rsidR="00B02F4C" w:rsidRPr="00D91BC7" w:rsidRDefault="00B02F4C" w:rsidP="00B02F4C">
            <w:pPr>
              <w:pStyle w:val="ListParagraph"/>
              <w:numPr>
                <w:ilvl w:val="2"/>
                <w:numId w:val="6"/>
              </w:numPr>
              <w:overflowPunct w:val="0"/>
              <w:autoSpaceDE w:val="0"/>
              <w:autoSpaceDN w:val="0"/>
              <w:adjustRightInd w:val="0"/>
              <w:spacing w:after="180"/>
              <w:textAlignment w:val="baseline"/>
              <w:rPr>
                <w:i/>
                <w:iCs/>
              </w:rPr>
            </w:pPr>
            <w:r w:rsidRPr="00D91BC7">
              <w:rPr>
                <w:i/>
                <w:iCs/>
                <w:lang w:eastAsia="zh-CN"/>
              </w:rPr>
              <w:t>For the length of each window,</w:t>
            </w:r>
          </w:p>
          <w:p w14:paraId="3A1DCF7A" w14:textId="77777777" w:rsidR="00B02F4C" w:rsidRPr="00D91BC7" w:rsidRDefault="00B02F4C" w:rsidP="00B02F4C">
            <w:pPr>
              <w:pStyle w:val="ListParagraph"/>
              <w:numPr>
                <w:ilvl w:val="3"/>
                <w:numId w:val="6"/>
              </w:numPr>
              <w:overflowPunct w:val="0"/>
              <w:autoSpaceDE w:val="0"/>
              <w:autoSpaceDN w:val="0"/>
              <w:adjustRightInd w:val="0"/>
              <w:spacing w:after="180"/>
              <w:textAlignment w:val="baseline"/>
              <w:rPr>
                <w:i/>
                <w:iCs/>
              </w:rPr>
            </w:pPr>
            <w:r w:rsidRPr="00D91BC7">
              <w:rPr>
                <w:i/>
                <w:iCs/>
                <w:lang w:eastAsia="zh-CN"/>
              </w:rPr>
              <w:t>FFS Each window consists of at least two adjacent physical slots for UL transmission.</w:t>
            </w:r>
          </w:p>
          <w:p w14:paraId="24AD59A8" w14:textId="77777777" w:rsidR="00B02F4C" w:rsidRPr="00D91BC7" w:rsidRDefault="00B02F4C" w:rsidP="00B02F4C">
            <w:pPr>
              <w:pStyle w:val="ListParagraph"/>
              <w:numPr>
                <w:ilvl w:val="3"/>
                <w:numId w:val="6"/>
              </w:numPr>
              <w:overflowPunct w:val="0"/>
              <w:autoSpaceDE w:val="0"/>
              <w:autoSpaceDN w:val="0"/>
              <w:adjustRightInd w:val="0"/>
              <w:spacing w:after="180"/>
              <w:textAlignment w:val="baseline"/>
              <w:rPr>
                <w:i/>
                <w:iCs/>
              </w:rPr>
            </w:pPr>
            <w:r w:rsidRPr="00D91BC7">
              <w:rPr>
                <w:i/>
                <w:iCs/>
                <w:lang w:eastAsia="zh-CN"/>
              </w:rPr>
              <w:t>The length of each window is no longer than the maximum duration.</w:t>
            </w:r>
          </w:p>
          <w:p w14:paraId="29554FCF" w14:textId="77777777" w:rsidR="00B02F4C" w:rsidRPr="00D91BC7" w:rsidRDefault="00B02F4C" w:rsidP="00B02F4C">
            <w:pPr>
              <w:pStyle w:val="ListParagraph"/>
              <w:numPr>
                <w:ilvl w:val="3"/>
                <w:numId w:val="6"/>
              </w:numPr>
              <w:overflowPunct w:val="0"/>
              <w:autoSpaceDE w:val="0"/>
              <w:autoSpaceDN w:val="0"/>
              <w:adjustRightInd w:val="0"/>
              <w:spacing w:after="180"/>
              <w:textAlignment w:val="baseline"/>
              <w:rPr>
                <w:i/>
                <w:iCs/>
              </w:rPr>
            </w:pPr>
            <w:r w:rsidRPr="00D91BC7">
              <w:rPr>
                <w:i/>
                <w:iCs/>
                <w:lang w:eastAsia="zh-CN"/>
              </w:rPr>
              <w:t>FFS: how to determine the length of each window</w:t>
            </w:r>
          </w:p>
          <w:p w14:paraId="48E38081" w14:textId="77777777" w:rsidR="00B02F4C" w:rsidRPr="00D91BC7" w:rsidRDefault="00B02F4C" w:rsidP="00B02F4C">
            <w:pPr>
              <w:pStyle w:val="ListParagraph"/>
              <w:numPr>
                <w:ilvl w:val="3"/>
                <w:numId w:val="6"/>
              </w:numPr>
              <w:overflowPunct w:val="0"/>
              <w:autoSpaceDE w:val="0"/>
              <w:autoSpaceDN w:val="0"/>
              <w:adjustRightInd w:val="0"/>
              <w:spacing w:after="180"/>
              <w:textAlignment w:val="baseline"/>
              <w:rPr>
                <w:i/>
                <w:iCs/>
              </w:rPr>
            </w:pPr>
            <w:r w:rsidRPr="00D91BC7">
              <w:rPr>
                <w:i/>
                <w:iCs/>
                <w:lang w:eastAsia="zh-CN"/>
              </w:rPr>
              <w:t>FFS: whether the length of each window depends on DL/UL configuration for unpaired spectrum</w:t>
            </w:r>
          </w:p>
          <w:p w14:paraId="5AC5B991" w14:textId="77777777" w:rsidR="00B02F4C" w:rsidRPr="00D91BC7" w:rsidRDefault="00B02F4C" w:rsidP="00B02F4C">
            <w:pPr>
              <w:pStyle w:val="ListParagraph"/>
              <w:numPr>
                <w:ilvl w:val="2"/>
                <w:numId w:val="6"/>
              </w:numPr>
              <w:overflowPunct w:val="0"/>
              <w:autoSpaceDE w:val="0"/>
              <w:autoSpaceDN w:val="0"/>
              <w:adjustRightInd w:val="0"/>
              <w:spacing w:after="180"/>
              <w:textAlignment w:val="baseline"/>
              <w:rPr>
                <w:i/>
                <w:iCs/>
                <w:lang w:eastAsia="zh-CN"/>
              </w:rPr>
            </w:pPr>
            <w:r w:rsidRPr="00D91BC7">
              <w:rPr>
                <w:i/>
                <w:iCs/>
                <w:lang w:eastAsia="zh-CN"/>
              </w:rPr>
              <w:t xml:space="preserve">FFS: how to handle non-consecutive physical slots for UL transmission, e.g., due to DL/UL configuration for </w:t>
            </w:r>
            <w:r w:rsidRPr="00D91BC7">
              <w:rPr>
                <w:i/>
                <w:iCs/>
              </w:rPr>
              <w:t>unpaired spectrum</w:t>
            </w:r>
            <w:r w:rsidRPr="00D91BC7">
              <w:rPr>
                <w:i/>
                <w:iCs/>
                <w:lang w:eastAsia="zh-CN"/>
              </w:rPr>
              <w:t>.</w:t>
            </w:r>
          </w:p>
          <w:p w14:paraId="6E6CCE4F" w14:textId="77777777" w:rsidR="00B02F4C" w:rsidRPr="00D91BC7" w:rsidRDefault="00B02F4C" w:rsidP="00B02F4C">
            <w:pPr>
              <w:pStyle w:val="ListParagraph"/>
              <w:numPr>
                <w:ilvl w:val="2"/>
                <w:numId w:val="6"/>
              </w:numPr>
              <w:overflowPunct w:val="0"/>
              <w:autoSpaceDE w:val="0"/>
              <w:autoSpaceDN w:val="0"/>
              <w:adjustRightInd w:val="0"/>
              <w:spacing w:after="180"/>
              <w:textAlignment w:val="baseline"/>
              <w:rPr>
                <w:i/>
                <w:iCs/>
                <w:lang w:eastAsia="zh-CN"/>
              </w:rPr>
            </w:pPr>
            <w:r w:rsidRPr="00D91BC7">
              <w:rPr>
                <w:i/>
                <w:iCs/>
                <w:lang w:eastAsia="zh-CN"/>
              </w:rPr>
              <w:t>FFS: frequency hopping and precoder cycling</w:t>
            </w:r>
          </w:p>
          <w:p w14:paraId="5F339659" w14:textId="77777777" w:rsidR="00B02F4C" w:rsidRPr="00D91BC7" w:rsidRDefault="00B02F4C" w:rsidP="00B02F4C">
            <w:pPr>
              <w:pStyle w:val="ListParagraph"/>
              <w:numPr>
                <w:ilvl w:val="1"/>
                <w:numId w:val="6"/>
              </w:numPr>
              <w:overflowPunct w:val="0"/>
              <w:autoSpaceDE w:val="0"/>
              <w:autoSpaceDN w:val="0"/>
              <w:adjustRightInd w:val="0"/>
              <w:spacing w:after="180"/>
              <w:textAlignment w:val="baseline"/>
              <w:rPr>
                <w:i/>
                <w:iCs/>
              </w:rPr>
            </w:pPr>
            <w:r w:rsidRPr="00D91BC7">
              <w:rPr>
                <w:i/>
                <w:iCs/>
              </w:rPr>
              <w:t>Other alternatives are not precluded.</w:t>
            </w:r>
          </w:p>
          <w:p w14:paraId="591BB2AA" w14:textId="77777777" w:rsidR="00B02F4C" w:rsidRPr="00D91BC7" w:rsidRDefault="00B02F4C" w:rsidP="00B02F4C">
            <w:pPr>
              <w:rPr>
                <w:b/>
                <w:bCs/>
                <w:i/>
                <w:iCs/>
                <w:u w:val="single"/>
              </w:rPr>
            </w:pPr>
            <w:r w:rsidRPr="00D91BC7">
              <w:rPr>
                <w:b/>
                <w:bCs/>
                <w:i/>
                <w:iCs/>
                <w:u w:val="single"/>
              </w:rPr>
              <w:t>PUCCH related agreements:</w:t>
            </w:r>
          </w:p>
          <w:p w14:paraId="16A217E6" w14:textId="77777777" w:rsidR="00B02F4C" w:rsidRPr="00D91BC7" w:rsidRDefault="00B02F4C" w:rsidP="00B02F4C">
            <w:pPr>
              <w:pStyle w:val="ListParagraph"/>
              <w:numPr>
                <w:ilvl w:val="0"/>
                <w:numId w:val="12"/>
              </w:numPr>
              <w:rPr>
                <w:i/>
                <w:iCs/>
              </w:rPr>
            </w:pPr>
            <w:r w:rsidRPr="00D91BC7">
              <w:rPr>
                <w:i/>
                <w:iCs/>
              </w:rPr>
              <w:t>For DMRS bundling for PUCCH repetitions, specify a time domain window during which a UE is expected to maintain power consistency and phase continuity among PUCCH repetitions subject to power consistency and phase continuity requirements.</w:t>
            </w:r>
          </w:p>
          <w:p w14:paraId="637B9ADC" w14:textId="77777777" w:rsidR="00B02F4C" w:rsidRPr="00D91BC7" w:rsidRDefault="00B02F4C" w:rsidP="00B02F4C">
            <w:pPr>
              <w:pStyle w:val="ListParagraph"/>
              <w:numPr>
                <w:ilvl w:val="0"/>
                <w:numId w:val="10"/>
              </w:numPr>
              <w:rPr>
                <w:i/>
                <w:iCs/>
              </w:rPr>
            </w:pPr>
            <w:r w:rsidRPr="00D91BC7">
              <w:rPr>
                <w:i/>
                <w:iCs/>
                <w:color w:val="000000"/>
              </w:rPr>
              <w:t>Strive for common design of the time domain window for PUSCH/PUCCH with DMRS bundling as much</w:t>
            </w:r>
            <w:r w:rsidRPr="00D91BC7">
              <w:rPr>
                <w:i/>
                <w:iCs/>
              </w:rPr>
              <w:t xml:space="preserve"> as possible</w:t>
            </w:r>
          </w:p>
          <w:p w14:paraId="17F0CEA1" w14:textId="77777777" w:rsidR="00B02F4C" w:rsidRPr="00D91BC7" w:rsidRDefault="00B02F4C" w:rsidP="00B02F4C">
            <w:pPr>
              <w:rPr>
                <w:i/>
                <w:iCs/>
              </w:rPr>
            </w:pPr>
          </w:p>
          <w:p w14:paraId="0C33AEC3" w14:textId="77777777" w:rsidR="00B02F4C" w:rsidRPr="00D91BC7" w:rsidRDefault="00B02F4C" w:rsidP="00B02F4C">
            <w:pPr>
              <w:pStyle w:val="ListParagraph"/>
              <w:numPr>
                <w:ilvl w:val="0"/>
                <w:numId w:val="12"/>
              </w:numPr>
              <w:rPr>
                <w:i/>
                <w:iCs/>
                <w:lang w:eastAsia="ja-JP"/>
              </w:rPr>
            </w:pPr>
            <w:r w:rsidRPr="00D91BC7">
              <w:rPr>
                <w:i/>
                <w:iCs/>
                <w:lang w:eastAsia="ja-JP"/>
              </w:rPr>
              <w:t>For PUCCH repetitions, the following use cases are deprioritized in RAN1 work on PUCCH DMRS bundling</w:t>
            </w:r>
          </w:p>
          <w:p w14:paraId="35C43220" w14:textId="77777777" w:rsidR="00B02F4C" w:rsidRPr="00D91BC7" w:rsidRDefault="00B02F4C" w:rsidP="00B02F4C">
            <w:pPr>
              <w:pStyle w:val="ListParagraph"/>
              <w:numPr>
                <w:ilvl w:val="1"/>
                <w:numId w:val="12"/>
              </w:numPr>
              <w:overflowPunct w:val="0"/>
              <w:autoSpaceDE w:val="0"/>
              <w:autoSpaceDN w:val="0"/>
              <w:adjustRightInd w:val="0"/>
              <w:spacing w:after="180"/>
              <w:textAlignment w:val="baseline"/>
              <w:rPr>
                <w:i/>
                <w:iCs/>
                <w:lang w:eastAsia="ko-KR"/>
              </w:rPr>
            </w:pPr>
            <w:r w:rsidRPr="00D91BC7">
              <w:rPr>
                <w:i/>
                <w:iCs/>
                <w:lang w:eastAsia="ko-KR"/>
              </w:rPr>
              <w:t xml:space="preserve">Use case 1: back-to-back PUCCH </w:t>
            </w:r>
            <w:r w:rsidRPr="00D91BC7">
              <w:rPr>
                <w:i/>
                <w:iCs/>
              </w:rPr>
              <w:t xml:space="preserve">repetitions </w:t>
            </w:r>
            <w:r w:rsidRPr="00D91BC7">
              <w:rPr>
                <w:i/>
                <w:iCs/>
                <w:lang w:eastAsia="ko-KR"/>
              </w:rPr>
              <w:t>within one slot.</w:t>
            </w:r>
          </w:p>
          <w:p w14:paraId="42C3D3CF" w14:textId="77777777" w:rsidR="00B02F4C" w:rsidRPr="00D91BC7" w:rsidRDefault="00B02F4C" w:rsidP="00B02F4C">
            <w:pPr>
              <w:pStyle w:val="ListParagraph"/>
              <w:numPr>
                <w:ilvl w:val="1"/>
                <w:numId w:val="12"/>
              </w:numPr>
              <w:overflowPunct w:val="0"/>
              <w:autoSpaceDE w:val="0"/>
              <w:autoSpaceDN w:val="0"/>
              <w:adjustRightInd w:val="0"/>
              <w:spacing w:after="180"/>
              <w:textAlignment w:val="baseline"/>
              <w:rPr>
                <w:i/>
                <w:iCs/>
                <w:lang w:eastAsia="ko-KR"/>
              </w:rPr>
            </w:pPr>
            <w:r w:rsidRPr="00D91BC7">
              <w:rPr>
                <w:i/>
                <w:iCs/>
                <w:lang w:eastAsia="ko-KR"/>
              </w:rPr>
              <w:t xml:space="preserve">Use case 2: non-back-to-back PUCCH </w:t>
            </w:r>
            <w:r w:rsidRPr="00D91BC7">
              <w:rPr>
                <w:i/>
                <w:iCs/>
              </w:rPr>
              <w:t xml:space="preserve">repetitions </w:t>
            </w:r>
            <w:r w:rsidRPr="00D91BC7">
              <w:rPr>
                <w:i/>
                <w:iCs/>
                <w:lang w:eastAsia="ko-KR"/>
              </w:rPr>
              <w:t>within one slot.</w:t>
            </w:r>
          </w:p>
          <w:p w14:paraId="6DA19266" w14:textId="77777777" w:rsidR="00B02F4C" w:rsidRPr="00D91BC7" w:rsidRDefault="00B02F4C" w:rsidP="00B02F4C">
            <w:pPr>
              <w:pStyle w:val="ListParagraph"/>
              <w:numPr>
                <w:ilvl w:val="2"/>
                <w:numId w:val="12"/>
              </w:numPr>
              <w:overflowPunct w:val="0"/>
              <w:autoSpaceDE w:val="0"/>
              <w:autoSpaceDN w:val="0"/>
              <w:adjustRightInd w:val="0"/>
              <w:spacing w:after="180"/>
              <w:textAlignment w:val="baseline"/>
              <w:rPr>
                <w:i/>
                <w:iCs/>
                <w:lang w:eastAsia="ko-KR"/>
              </w:rPr>
            </w:pPr>
            <w:r w:rsidRPr="00D91BC7">
              <w:rPr>
                <w:i/>
                <w:iCs/>
                <w:lang w:eastAsia="ko-KR"/>
              </w:rPr>
              <w:t xml:space="preserve">Use case 2a: no uplink transmission in the middle of two PUCCH </w:t>
            </w:r>
            <w:r w:rsidRPr="00D91BC7">
              <w:rPr>
                <w:i/>
                <w:iCs/>
              </w:rPr>
              <w:t xml:space="preserve">repetitions </w:t>
            </w:r>
          </w:p>
          <w:p w14:paraId="6D6A915A" w14:textId="7FA699D9" w:rsidR="00B02F4C" w:rsidRPr="00B02F4C" w:rsidRDefault="00B02F4C" w:rsidP="00896C62">
            <w:pPr>
              <w:pStyle w:val="ListParagraph"/>
              <w:numPr>
                <w:ilvl w:val="2"/>
                <w:numId w:val="12"/>
              </w:numPr>
              <w:overflowPunct w:val="0"/>
              <w:autoSpaceDE w:val="0"/>
              <w:autoSpaceDN w:val="0"/>
              <w:adjustRightInd w:val="0"/>
              <w:spacing w:after="180"/>
              <w:textAlignment w:val="baseline"/>
              <w:rPr>
                <w:i/>
                <w:iCs/>
                <w:lang w:eastAsia="ko-KR"/>
              </w:rPr>
            </w:pPr>
            <w:r w:rsidRPr="00D91BC7">
              <w:rPr>
                <w:i/>
                <w:iCs/>
                <w:lang w:eastAsia="ko-KR"/>
              </w:rPr>
              <w:t xml:space="preserve">Use case 2b: other uplink transmissions in the middle of two PUCCH </w:t>
            </w:r>
            <w:r w:rsidRPr="00D91BC7">
              <w:rPr>
                <w:i/>
                <w:iCs/>
              </w:rPr>
              <w:t xml:space="preserve">repetitions </w:t>
            </w:r>
          </w:p>
        </w:tc>
      </w:tr>
    </w:tbl>
    <w:p w14:paraId="2B68D0C0" w14:textId="6F1D2612" w:rsidR="00B02F4C" w:rsidRDefault="00B02F4C" w:rsidP="00896C62">
      <w:pPr>
        <w:rPr>
          <w:lang w:val="en-US"/>
        </w:rPr>
      </w:pPr>
    </w:p>
    <w:p w14:paraId="4C4A75F4" w14:textId="77777777" w:rsidR="00B02F4C" w:rsidRDefault="00B02F4C" w:rsidP="00896C62">
      <w:pPr>
        <w:rPr>
          <w:lang w:val="en-US"/>
        </w:rPr>
      </w:pPr>
    </w:p>
    <w:p w14:paraId="2240B3A7" w14:textId="21008130" w:rsidR="00600502" w:rsidRDefault="00896C62" w:rsidP="00896C62">
      <w:pPr>
        <w:rPr>
          <w:lang w:val="en-US"/>
        </w:rPr>
      </w:pPr>
      <w:r w:rsidRPr="00896C62">
        <w:rPr>
          <w:lang w:val="en-US"/>
        </w:rPr>
        <w:t xml:space="preserve">A first </w:t>
      </w:r>
      <w:r>
        <w:rPr>
          <w:lang w:val="en-US"/>
        </w:rPr>
        <w:t>observation is that RAN4 should concentrate on multi slot repetitions as the intra-slot are not at the core of RAN1 JCE design priorities.</w:t>
      </w:r>
    </w:p>
    <w:p w14:paraId="7F6D7CF1" w14:textId="265F35BE" w:rsidR="00896C62" w:rsidRDefault="00896C62" w:rsidP="00896C62">
      <w:pPr>
        <w:rPr>
          <w:lang w:val="en-US"/>
        </w:rPr>
      </w:pPr>
    </w:p>
    <w:p w14:paraId="4BDA0620" w14:textId="33FB5FBD" w:rsidR="00600502" w:rsidRDefault="00801D68" w:rsidP="00896C62">
      <w:pPr>
        <w:rPr>
          <w:i/>
          <w:iCs/>
        </w:rPr>
      </w:pPr>
      <w:r>
        <w:rPr>
          <w:b/>
          <w:bCs/>
        </w:rPr>
        <w:t>Observation 1</w:t>
      </w:r>
      <w:r w:rsidR="00896C62" w:rsidRPr="00896C62">
        <w:rPr>
          <w:b/>
          <w:bCs/>
        </w:rPr>
        <w:t>:</w:t>
      </w:r>
      <w:r w:rsidR="00896C62">
        <w:t xml:space="preserve">  </w:t>
      </w:r>
      <w:r w:rsidR="00896C62" w:rsidRPr="00896C62">
        <w:rPr>
          <w:i/>
          <w:iCs/>
        </w:rPr>
        <w:t xml:space="preserve">RAN4 should concentrate on </w:t>
      </w:r>
      <w:r w:rsidR="0087068A">
        <w:rPr>
          <w:i/>
          <w:iCs/>
        </w:rPr>
        <w:t>multi</w:t>
      </w:r>
      <w:r w:rsidR="00896C62" w:rsidRPr="00896C62">
        <w:rPr>
          <w:i/>
          <w:iCs/>
        </w:rPr>
        <w:t>-slot phase continuity</w:t>
      </w:r>
      <w:r w:rsidR="0087068A">
        <w:rPr>
          <w:i/>
          <w:iCs/>
        </w:rPr>
        <w:t xml:space="preserve"> study</w:t>
      </w:r>
      <w:r w:rsidR="00896C62" w:rsidRPr="00896C62">
        <w:rPr>
          <w:i/>
          <w:iCs/>
        </w:rPr>
        <w:t xml:space="preserve"> for JCE.</w:t>
      </w:r>
    </w:p>
    <w:p w14:paraId="36E6381F" w14:textId="3903BF20" w:rsidR="00495073" w:rsidRDefault="00495073" w:rsidP="00896C62">
      <w:pPr>
        <w:rPr>
          <w:i/>
          <w:iCs/>
        </w:rPr>
      </w:pPr>
    </w:p>
    <w:p w14:paraId="5FC7FB80" w14:textId="4D60CFDD" w:rsidR="00495073" w:rsidRDefault="003445B9" w:rsidP="00896C62">
      <w:pPr>
        <w:rPr>
          <w:rFonts w:cs="Arial"/>
        </w:rPr>
      </w:pPr>
      <w:r>
        <w:rPr>
          <w:rFonts w:cs="Arial"/>
        </w:rPr>
        <w:t xml:space="preserve">We can see that for PUSCH repetitions of the same TB there are mainly two alternatives with some non-contiguous repetitions that are FFS. Mainly the alternatives related to time domain window </w:t>
      </w:r>
      <w:r w:rsidR="00800338">
        <w:rPr>
          <w:rFonts w:cs="Arial"/>
        </w:rPr>
        <w:t>are</w:t>
      </w:r>
      <w:r>
        <w:rPr>
          <w:rFonts w:cs="Arial"/>
        </w:rPr>
        <w:t xml:space="preserve"> </w:t>
      </w:r>
      <w:r w:rsidR="00306AA9">
        <w:rPr>
          <w:rFonts w:cs="Arial"/>
        </w:rPr>
        <w:t xml:space="preserve">related to a single or multiple </w:t>
      </w:r>
      <w:r w:rsidR="00800338">
        <w:rPr>
          <w:rFonts w:cs="Arial"/>
        </w:rPr>
        <w:t xml:space="preserve">JCE </w:t>
      </w:r>
      <w:r w:rsidR="00306AA9">
        <w:rPr>
          <w:rFonts w:cs="Arial"/>
        </w:rPr>
        <w:t>windows. We believe that single versus multiple time domain windows choices are related to the</w:t>
      </w:r>
      <w:r w:rsidR="00290212">
        <w:rPr>
          <w:rFonts w:cs="Arial"/>
        </w:rPr>
        <w:t xml:space="preserve"> UE</w:t>
      </w:r>
      <w:r w:rsidR="00D47226">
        <w:rPr>
          <w:rFonts w:cs="Arial"/>
        </w:rPr>
        <w:t xml:space="preserve"> </w:t>
      </w:r>
      <w:r w:rsidR="00290212">
        <w:rPr>
          <w:rFonts w:cs="Arial"/>
        </w:rPr>
        <w:t>capability to maintain</w:t>
      </w:r>
      <w:r w:rsidR="00306AA9">
        <w:rPr>
          <w:rFonts w:cs="Arial"/>
        </w:rPr>
        <w:t xml:space="preserve"> phase continuity.</w:t>
      </w:r>
    </w:p>
    <w:p w14:paraId="4D5193B2" w14:textId="4C9C2A82" w:rsidR="00FC4F06" w:rsidRDefault="00FC4F06" w:rsidP="00896C62">
      <w:pPr>
        <w:rPr>
          <w:rFonts w:cs="Arial"/>
        </w:rPr>
      </w:pPr>
      <w:r>
        <w:rPr>
          <w:rFonts w:cs="Arial"/>
        </w:rPr>
        <w:t>As the UE may maintain a certain phase continuity tolerance over a certain number of repetitions that may be less than the maximum repetitions set by higher layer RRC configurations, it becomes clear that RAN4 discussions will impact RAN1 decisions</w:t>
      </w:r>
      <w:r w:rsidR="00800338">
        <w:rPr>
          <w:rFonts w:cs="Arial"/>
        </w:rPr>
        <w:t xml:space="preserve"> concerning the JCE number of windows or maximum window size.</w:t>
      </w:r>
      <w:r>
        <w:rPr>
          <w:rFonts w:cs="Arial"/>
        </w:rPr>
        <w:t xml:space="preserve"> </w:t>
      </w:r>
    </w:p>
    <w:p w14:paraId="2B0135F2" w14:textId="687F468D" w:rsidR="00306AA9" w:rsidRDefault="00306AA9" w:rsidP="00896C62">
      <w:pPr>
        <w:rPr>
          <w:rFonts w:cs="Arial"/>
        </w:rPr>
      </w:pPr>
    </w:p>
    <w:p w14:paraId="75C26D8E" w14:textId="5A3D88C5" w:rsidR="00306AA9" w:rsidRDefault="00306AA9" w:rsidP="00896C62">
      <w:pPr>
        <w:rPr>
          <w:rFonts w:cs="Arial"/>
        </w:rPr>
      </w:pPr>
      <w:r w:rsidRPr="00306AA9">
        <w:rPr>
          <w:rFonts w:cs="Arial"/>
          <w:b/>
          <w:bCs/>
        </w:rPr>
        <w:t xml:space="preserve">Observation </w:t>
      </w:r>
      <w:r w:rsidR="00801D68">
        <w:rPr>
          <w:rFonts w:cs="Arial"/>
          <w:b/>
          <w:bCs/>
        </w:rPr>
        <w:t>2</w:t>
      </w:r>
      <w:r w:rsidRPr="00306AA9">
        <w:rPr>
          <w:rFonts w:cs="Arial"/>
          <w:b/>
          <w:bCs/>
        </w:rPr>
        <w:t>:</w:t>
      </w:r>
      <w:r>
        <w:rPr>
          <w:rFonts w:cs="Arial"/>
        </w:rPr>
        <w:t xml:space="preserve"> </w:t>
      </w:r>
      <w:r w:rsidRPr="00306AA9">
        <w:rPr>
          <w:rFonts w:cs="Arial"/>
          <w:i/>
          <w:iCs/>
        </w:rPr>
        <w:t xml:space="preserve">The single versus multiple time domain windows </w:t>
      </w:r>
      <w:r w:rsidR="00FC4F06">
        <w:rPr>
          <w:rFonts w:cs="Arial"/>
          <w:i/>
          <w:iCs/>
        </w:rPr>
        <w:t xml:space="preserve">for JCE </w:t>
      </w:r>
      <w:r w:rsidRPr="00306AA9">
        <w:rPr>
          <w:rFonts w:cs="Arial"/>
          <w:i/>
          <w:iCs/>
        </w:rPr>
        <w:t>choices are related to the phase continuity RAN4 discussions and conclusions</w:t>
      </w:r>
      <w:r w:rsidR="006318E2">
        <w:rPr>
          <w:rFonts w:cs="Arial"/>
          <w:i/>
          <w:iCs/>
        </w:rPr>
        <w:t xml:space="preserve"> on phase continuity tolerance</w:t>
      </w:r>
      <w:r w:rsidRPr="00306AA9">
        <w:rPr>
          <w:rFonts w:cs="Arial"/>
          <w:i/>
          <w:iCs/>
        </w:rPr>
        <w:t>.</w:t>
      </w:r>
    </w:p>
    <w:p w14:paraId="36F37EF5" w14:textId="365A4875" w:rsidR="00306AA9" w:rsidRDefault="00306AA9" w:rsidP="00896C62">
      <w:pPr>
        <w:rPr>
          <w:rFonts w:cs="Arial"/>
        </w:rPr>
      </w:pPr>
    </w:p>
    <w:p w14:paraId="409A86F9" w14:textId="38EF9DC7" w:rsidR="00306AA9" w:rsidRDefault="00676F2D" w:rsidP="00896C62">
      <w:pPr>
        <w:rPr>
          <w:rFonts w:cs="Arial"/>
        </w:rPr>
      </w:pPr>
      <w:r>
        <w:rPr>
          <w:rFonts w:cs="Arial"/>
        </w:rPr>
        <w:t>It is even more clear from the above listed RAN1 agreements that non-back-to-back repetitions are pending RAN4 conclusions.</w:t>
      </w:r>
    </w:p>
    <w:p w14:paraId="0EDE7D64" w14:textId="087D29E4" w:rsidR="00676F2D" w:rsidRDefault="00676F2D" w:rsidP="00896C62">
      <w:pPr>
        <w:rPr>
          <w:rFonts w:cs="Arial"/>
        </w:rPr>
      </w:pPr>
    </w:p>
    <w:p w14:paraId="626E6F4D" w14:textId="52930387" w:rsidR="00676F2D" w:rsidRDefault="00676F2D" w:rsidP="00676F2D">
      <w:pPr>
        <w:rPr>
          <w:rFonts w:cs="Arial"/>
        </w:rPr>
      </w:pPr>
      <w:r w:rsidRPr="00306AA9">
        <w:rPr>
          <w:rFonts w:cs="Arial"/>
          <w:b/>
          <w:bCs/>
        </w:rPr>
        <w:t xml:space="preserve">Observation </w:t>
      </w:r>
      <w:r>
        <w:rPr>
          <w:rFonts w:cs="Arial"/>
          <w:b/>
          <w:bCs/>
        </w:rPr>
        <w:t>3</w:t>
      </w:r>
      <w:r w:rsidRPr="00306AA9">
        <w:rPr>
          <w:rFonts w:cs="Arial"/>
          <w:b/>
          <w:bCs/>
        </w:rPr>
        <w:t>:</w:t>
      </w:r>
      <w:r w:rsidRPr="00676F2D">
        <w:rPr>
          <w:rFonts w:cs="Arial"/>
        </w:rPr>
        <w:t xml:space="preserve"> </w:t>
      </w:r>
      <w:r w:rsidRPr="00676F2D">
        <w:rPr>
          <w:rFonts w:cs="Arial"/>
          <w:i/>
          <w:iCs/>
        </w:rPr>
        <w:t>The</w:t>
      </w:r>
      <w:r w:rsidRPr="00676F2D">
        <w:rPr>
          <w:rFonts w:cs="Arial"/>
          <w:b/>
          <w:bCs/>
          <w:i/>
          <w:iCs/>
        </w:rPr>
        <w:t xml:space="preserve"> </w:t>
      </w:r>
      <w:r w:rsidRPr="00676F2D">
        <w:rPr>
          <w:rFonts w:cs="Arial"/>
          <w:i/>
          <w:iCs/>
        </w:rPr>
        <w:t xml:space="preserve">JCE </w:t>
      </w:r>
      <w:r w:rsidR="00B36F63">
        <w:rPr>
          <w:rFonts w:cs="Arial"/>
          <w:i/>
          <w:iCs/>
        </w:rPr>
        <w:t xml:space="preserve">for </w:t>
      </w:r>
      <w:r w:rsidR="00B36F63" w:rsidRPr="00676F2D">
        <w:rPr>
          <w:rFonts w:cs="Arial"/>
          <w:i/>
          <w:iCs/>
        </w:rPr>
        <w:t xml:space="preserve">non-back-to-back </w:t>
      </w:r>
      <w:r w:rsidRPr="00676F2D">
        <w:rPr>
          <w:rFonts w:cs="Arial"/>
          <w:i/>
          <w:iCs/>
        </w:rPr>
        <w:t xml:space="preserve">design or restrictions </w:t>
      </w:r>
      <w:r w:rsidR="00B36F63">
        <w:rPr>
          <w:rFonts w:cs="Arial"/>
          <w:i/>
          <w:iCs/>
        </w:rPr>
        <w:t>is</w:t>
      </w:r>
      <w:r w:rsidRPr="00676F2D">
        <w:rPr>
          <w:rFonts w:cs="Arial"/>
          <w:i/>
          <w:iCs/>
        </w:rPr>
        <w:t xml:space="preserve"> pending RAN4 </w:t>
      </w:r>
      <w:r w:rsidR="00106BA0">
        <w:rPr>
          <w:rFonts w:cs="Arial"/>
          <w:i/>
          <w:iCs/>
        </w:rPr>
        <w:t xml:space="preserve">phase continuity </w:t>
      </w:r>
      <w:r w:rsidR="00710E67">
        <w:rPr>
          <w:rFonts w:cs="Arial"/>
          <w:i/>
          <w:iCs/>
        </w:rPr>
        <w:t xml:space="preserve">study </w:t>
      </w:r>
      <w:r w:rsidRPr="00676F2D">
        <w:rPr>
          <w:rFonts w:cs="Arial"/>
          <w:i/>
          <w:iCs/>
        </w:rPr>
        <w:t>conclusions</w:t>
      </w:r>
      <w:r>
        <w:rPr>
          <w:rFonts w:cs="Arial"/>
        </w:rPr>
        <w:t>.</w:t>
      </w:r>
    </w:p>
    <w:p w14:paraId="44BCCB06" w14:textId="41B0CA38" w:rsidR="00676F2D" w:rsidRDefault="00676F2D" w:rsidP="00896C62">
      <w:pPr>
        <w:rPr>
          <w:rFonts w:cs="Arial"/>
        </w:rPr>
      </w:pPr>
    </w:p>
    <w:p w14:paraId="5C9528F3" w14:textId="77777777" w:rsidR="003445B9" w:rsidRPr="003445B9" w:rsidRDefault="003445B9" w:rsidP="00896C62">
      <w:pPr>
        <w:rPr>
          <w:rFonts w:cs="Arial"/>
        </w:rPr>
      </w:pPr>
    </w:p>
    <w:p w14:paraId="179501CD" w14:textId="53934015" w:rsidR="00AE38F5" w:rsidRDefault="00AE38F5" w:rsidP="00AE38F5">
      <w:pPr>
        <w:pStyle w:val="Heading1"/>
        <w:rPr>
          <w:rFonts w:cs="Arial"/>
          <w:bCs/>
        </w:rPr>
      </w:pPr>
      <w:r w:rsidRPr="00AE38F5">
        <w:rPr>
          <w:rFonts w:cs="Arial"/>
          <w:lang w:val="en-US"/>
        </w:rPr>
        <w:t xml:space="preserve">2.2 </w:t>
      </w:r>
      <w:r w:rsidR="004B3B5F">
        <w:rPr>
          <w:rFonts w:cs="Arial"/>
          <w:bCs/>
        </w:rPr>
        <w:t>Factors impacting the JCE time domain window</w:t>
      </w:r>
      <w:r w:rsidR="00AF6E68">
        <w:rPr>
          <w:rFonts w:cs="Arial"/>
          <w:bCs/>
        </w:rPr>
        <w:t xml:space="preserve"> length</w:t>
      </w:r>
    </w:p>
    <w:p w14:paraId="34CC0248" w14:textId="00A69C4B" w:rsidR="004B3B5F" w:rsidRDefault="00F43623" w:rsidP="004B3B5F">
      <w:r>
        <w:t>Currently RAN4 studies the phase continuity related tolerance considering the JCE SNR gain or TP gain as metrics.</w:t>
      </w:r>
    </w:p>
    <w:p w14:paraId="12C694EF" w14:textId="581AFBA3" w:rsidR="00F43623" w:rsidRDefault="00F43623" w:rsidP="004B3B5F">
      <w:r>
        <w:t>However, the JCE window dimensioning was not a target of the exercise and probably can be the object of a subsequent set of simulations.</w:t>
      </w:r>
    </w:p>
    <w:p w14:paraId="1E346FEA" w14:textId="5CB6135C" w:rsidR="00F43623" w:rsidRDefault="00F43623" w:rsidP="004B3B5F"/>
    <w:p w14:paraId="5011A8D5" w14:textId="5D8D32EF" w:rsidR="00F43623" w:rsidRDefault="00F43623" w:rsidP="004B3B5F">
      <w:r w:rsidRPr="00F43623">
        <w:rPr>
          <w:b/>
          <w:bCs/>
        </w:rPr>
        <w:t>Observation 4:</w:t>
      </w:r>
      <w:r>
        <w:t xml:space="preserve"> </w:t>
      </w:r>
      <w:r w:rsidRPr="00F43623">
        <w:rPr>
          <w:i/>
          <w:iCs/>
        </w:rPr>
        <w:t>The JCE window length dimensioning is not the goal of the current simulation campaign.</w:t>
      </w:r>
      <w:r>
        <w:t xml:space="preserve"> </w:t>
      </w:r>
    </w:p>
    <w:p w14:paraId="0B6081EF" w14:textId="10656B7E" w:rsidR="00AF6E68" w:rsidRDefault="00AF6E68" w:rsidP="004B3B5F"/>
    <w:p w14:paraId="1DD9870F" w14:textId="2481CE65" w:rsidR="00AF6E68" w:rsidRDefault="000E1EB6" w:rsidP="004B3B5F">
      <w:r>
        <w:t>However,</w:t>
      </w:r>
      <w:r w:rsidR="006B7596">
        <w:t xml:space="preserve"> </w:t>
      </w:r>
      <w:r>
        <w:t>some</w:t>
      </w:r>
      <w:r w:rsidR="006B7596">
        <w:t xml:space="preserve"> factors that may impact the JCE window </w:t>
      </w:r>
      <w:r>
        <w:t xml:space="preserve">length </w:t>
      </w:r>
      <w:r w:rsidR="006B7596">
        <w:t xml:space="preserve">can be </w:t>
      </w:r>
      <w:r>
        <w:t>certainly</w:t>
      </w:r>
      <w:r w:rsidR="006B7596">
        <w:t xml:space="preserve"> mentioned:</w:t>
      </w:r>
    </w:p>
    <w:p w14:paraId="2F9C2F45" w14:textId="15CE476E" w:rsidR="006B7596" w:rsidRDefault="006B7596" w:rsidP="004B3B5F"/>
    <w:p w14:paraId="259706E0" w14:textId="6543855F" w:rsidR="006B7596" w:rsidRDefault="006B7596" w:rsidP="006B7596">
      <w:pPr>
        <w:pStyle w:val="ListParagraph"/>
        <w:numPr>
          <w:ilvl w:val="0"/>
          <w:numId w:val="12"/>
        </w:numPr>
      </w:pPr>
      <w:r>
        <w:t xml:space="preserve">The phase continuity disruption magnitude is expected to impact differently </w:t>
      </w:r>
      <w:r w:rsidR="00AB2988">
        <w:t>the</w:t>
      </w:r>
      <w:r>
        <w:t xml:space="preserve"> modulations </w:t>
      </w:r>
      <w:r w:rsidR="000E1EB6">
        <w:t xml:space="preserve">order </w:t>
      </w:r>
      <w:r>
        <w:t>under discussion in terms of supported phase tolerance level.</w:t>
      </w:r>
    </w:p>
    <w:p w14:paraId="79A8F2C9" w14:textId="1CAFA366" w:rsidR="006B7596" w:rsidRDefault="006B7596" w:rsidP="006B7596">
      <w:pPr>
        <w:pStyle w:val="ListParagraph"/>
        <w:numPr>
          <w:ilvl w:val="0"/>
          <w:numId w:val="12"/>
        </w:numPr>
      </w:pPr>
      <w:r>
        <w:t xml:space="preserve">Since the phase noise is very different in FR1 versus FR2, it is expected that at least </w:t>
      </w:r>
      <w:r w:rsidR="00AB2988">
        <w:t xml:space="preserve">for </w:t>
      </w:r>
      <w:r>
        <w:t xml:space="preserve">FR1 and FR2 </w:t>
      </w:r>
      <w:r w:rsidR="00AB2988">
        <w:t xml:space="preserve">spectrum split </w:t>
      </w:r>
      <w:r>
        <w:t>phase continuity tolerance level to have a different impact.</w:t>
      </w:r>
    </w:p>
    <w:p w14:paraId="191C461E" w14:textId="6E810708" w:rsidR="004566D9" w:rsidRDefault="004566D9" w:rsidP="004566D9"/>
    <w:p w14:paraId="66F7BC02" w14:textId="0A69B2F3" w:rsidR="004566D9" w:rsidRPr="004566D9" w:rsidRDefault="004566D9" w:rsidP="004566D9">
      <w:pPr>
        <w:rPr>
          <w:i/>
          <w:iCs/>
        </w:rPr>
      </w:pPr>
      <w:r w:rsidRPr="004566D9">
        <w:rPr>
          <w:b/>
          <w:bCs/>
        </w:rPr>
        <w:t>Observation 5</w:t>
      </w:r>
      <w:r w:rsidRPr="004566D9">
        <w:rPr>
          <w:b/>
          <w:bCs/>
          <w:i/>
          <w:iCs/>
        </w:rPr>
        <w:t>:</w:t>
      </w:r>
      <w:r w:rsidRPr="004566D9">
        <w:rPr>
          <w:i/>
          <w:iCs/>
        </w:rPr>
        <w:t xml:space="preserve"> Known factors that may impact the JCE window length:</w:t>
      </w:r>
    </w:p>
    <w:p w14:paraId="4BBA709E" w14:textId="77777777" w:rsidR="004566D9" w:rsidRPr="004566D9" w:rsidRDefault="004566D9" w:rsidP="004566D9">
      <w:pPr>
        <w:rPr>
          <w:i/>
          <w:iCs/>
        </w:rPr>
      </w:pPr>
    </w:p>
    <w:p w14:paraId="4A7F4480" w14:textId="77777777" w:rsidR="004566D9" w:rsidRPr="004566D9" w:rsidRDefault="004566D9" w:rsidP="004566D9">
      <w:pPr>
        <w:pStyle w:val="ListParagraph"/>
        <w:numPr>
          <w:ilvl w:val="0"/>
          <w:numId w:val="12"/>
        </w:numPr>
        <w:rPr>
          <w:i/>
          <w:iCs/>
        </w:rPr>
      </w:pPr>
      <w:r w:rsidRPr="004566D9">
        <w:rPr>
          <w:i/>
          <w:iCs/>
        </w:rPr>
        <w:t>The phase continuity disruption magnitude is expected to impact differently the modulations order under discussion in terms of supported phase tolerance level.</w:t>
      </w:r>
    </w:p>
    <w:p w14:paraId="0F73B9F2" w14:textId="5B08DAE2" w:rsidR="004566D9" w:rsidRDefault="004566D9" w:rsidP="004566D9">
      <w:pPr>
        <w:pStyle w:val="ListParagraph"/>
        <w:numPr>
          <w:ilvl w:val="0"/>
          <w:numId w:val="12"/>
        </w:numPr>
        <w:rPr>
          <w:i/>
          <w:iCs/>
        </w:rPr>
      </w:pPr>
      <w:r w:rsidRPr="004566D9">
        <w:rPr>
          <w:i/>
          <w:iCs/>
        </w:rPr>
        <w:t>Since the phase noise is very different in FR1 versus FR2, it is expected that at least for FR1 and FR2 spectrum split phase continuity tolerance level to have a different impact.</w:t>
      </w:r>
    </w:p>
    <w:p w14:paraId="7DC1F9AC" w14:textId="6B9E24FF" w:rsidR="00271F70" w:rsidRDefault="00271F70" w:rsidP="00271F70">
      <w:pPr>
        <w:rPr>
          <w:i/>
          <w:iCs/>
        </w:rPr>
      </w:pPr>
    </w:p>
    <w:p w14:paraId="2CFE376F" w14:textId="0644E2A3" w:rsidR="00271F70" w:rsidRPr="00271F70" w:rsidRDefault="00271F70" w:rsidP="00271F70">
      <w:pPr>
        <w:rPr>
          <w:i/>
          <w:iCs/>
        </w:rPr>
      </w:pPr>
      <w:r w:rsidRPr="00271F70">
        <w:rPr>
          <w:b/>
          <w:bCs/>
        </w:rPr>
        <w:t>Observation 6</w:t>
      </w:r>
      <w:r>
        <w:rPr>
          <w:i/>
          <w:iCs/>
        </w:rPr>
        <w:t xml:space="preserve">: The UE may need to signal JCE maximum window length as a UE capability per case. </w:t>
      </w:r>
    </w:p>
    <w:p w14:paraId="72DCF446" w14:textId="474C1D0E" w:rsidR="006B7596" w:rsidRDefault="006B7596" w:rsidP="004566D9"/>
    <w:p w14:paraId="4E036D04" w14:textId="63A5DF11" w:rsidR="004566D9" w:rsidRDefault="004566D9" w:rsidP="004566D9">
      <w:r>
        <w:t>In the last RAN4 meeting WF</w:t>
      </w:r>
      <w:r w:rsidR="004B2C49">
        <w:t xml:space="preserve"> [3]</w:t>
      </w:r>
      <w:r>
        <w:t xml:space="preserve"> the TA residual error and the UE based timing adjustment handling is still FFS. The timing errors translate in phase errors and clearly the BS has no knowledge of such timing shift. Similarly, the frequency adjustments, internal processes to the UE, will have a phase impact and again the base station has no full knowledge of the adjustments.</w:t>
      </w:r>
    </w:p>
    <w:p w14:paraId="03562986" w14:textId="1B83A6A4" w:rsidR="004566D9" w:rsidRDefault="004566D9" w:rsidP="004566D9"/>
    <w:p w14:paraId="249C9475" w14:textId="6F05CEAC" w:rsidR="004566D9" w:rsidRDefault="004566D9" w:rsidP="004566D9">
      <w:r>
        <w:t>Moreover, the non-back-to-back repetitions where supposedly a gap of 13 or 14 symbols may be supported is under discussion with the assumption that the Tx side may be kept ON while reception may or may not be required. This must be further studied, due to the RF requirements impact.</w:t>
      </w:r>
    </w:p>
    <w:p w14:paraId="4CD69425" w14:textId="5EFE2C6D" w:rsidR="009F53E3" w:rsidRDefault="009F53E3" w:rsidP="004566D9"/>
    <w:p w14:paraId="57FB3B65" w14:textId="6C9C4D02" w:rsidR="009F53E3" w:rsidRDefault="009F53E3" w:rsidP="004566D9">
      <w:r w:rsidRPr="009F53E3">
        <w:rPr>
          <w:b/>
          <w:bCs/>
        </w:rPr>
        <w:t xml:space="preserve">Observation </w:t>
      </w:r>
      <w:r w:rsidR="00271F70">
        <w:rPr>
          <w:b/>
          <w:bCs/>
        </w:rPr>
        <w:t>7</w:t>
      </w:r>
      <w:r w:rsidRPr="009F53E3">
        <w:rPr>
          <w:b/>
          <w:bCs/>
        </w:rPr>
        <w:t>:</w:t>
      </w:r>
      <w:r>
        <w:t xml:space="preserve"> </w:t>
      </w:r>
      <w:r w:rsidRPr="009F53E3">
        <w:rPr>
          <w:i/>
          <w:iCs/>
        </w:rPr>
        <w:t>The UE timing adjustment, TA errors and non-back-to-back phase continuity issues are studied without any mitigation methods, and this has a direct impact on JCE window length.</w:t>
      </w:r>
    </w:p>
    <w:p w14:paraId="51A12F2F" w14:textId="2F9BF01F" w:rsidR="004566D9" w:rsidRDefault="004566D9" w:rsidP="004566D9"/>
    <w:p w14:paraId="743F02EC" w14:textId="531DE523" w:rsidR="00D317F9" w:rsidRDefault="009F53E3" w:rsidP="00D317F9">
      <w:r>
        <w:lastRenderedPageBreak/>
        <w:t xml:space="preserve">We believe the timing adjustments and TA error and the non-back-to-back repetitions require a mitigation error handling targeting a common and uniform </w:t>
      </w:r>
      <w:r w:rsidR="008C3AC3">
        <w:t xml:space="preserve">JCE </w:t>
      </w:r>
      <w:r>
        <w:t>design.</w:t>
      </w:r>
      <w:r w:rsidR="00114D30">
        <w:t xml:space="preserve"> A possible mitigation method can be addition of the PT-RS for phase correction</w:t>
      </w:r>
      <w:r w:rsidR="00880A20">
        <w:t>.</w:t>
      </w:r>
      <w:r w:rsidR="001B423B">
        <w:t xml:space="preserve"> Moreover, a mitigation method will enable a unified design for repetition and JCE window length.</w:t>
      </w:r>
      <w:r w:rsidR="00A031BB">
        <w:t xml:space="preserve"> As the analysis for phase continuity is applicable for both FR1 and FR2 [3], an evaluation analysis for PT-RS </w:t>
      </w:r>
      <w:r w:rsidR="00A031BB">
        <w:t xml:space="preserve">impact </w:t>
      </w:r>
      <w:r w:rsidR="00A031BB">
        <w:t>should be conducted for both FR1 and FR2.</w:t>
      </w:r>
    </w:p>
    <w:p w14:paraId="72241CB0" w14:textId="77777777" w:rsidR="00D317F9" w:rsidRDefault="00D317F9" w:rsidP="00D317F9"/>
    <w:p w14:paraId="4E9AE8D1" w14:textId="6D8CFEB3" w:rsidR="00D317F9" w:rsidRPr="00912949" w:rsidRDefault="00D317F9" w:rsidP="004566D9">
      <w:pPr>
        <w:rPr>
          <w:i/>
          <w:iCs/>
        </w:rPr>
      </w:pPr>
      <w:r w:rsidRPr="009F53E3">
        <w:rPr>
          <w:b/>
          <w:bCs/>
        </w:rPr>
        <w:t xml:space="preserve">Observation </w:t>
      </w:r>
      <w:r>
        <w:rPr>
          <w:b/>
          <w:bCs/>
        </w:rPr>
        <w:t>8</w:t>
      </w:r>
      <w:r w:rsidRPr="009F53E3">
        <w:rPr>
          <w:b/>
          <w:bCs/>
        </w:rPr>
        <w:t>:</w:t>
      </w:r>
      <w:r w:rsidR="008B0B37">
        <w:rPr>
          <w:b/>
          <w:bCs/>
        </w:rPr>
        <w:t xml:space="preserve"> </w:t>
      </w:r>
      <w:r w:rsidR="00224720" w:rsidRPr="00912949">
        <w:rPr>
          <w:i/>
          <w:iCs/>
        </w:rPr>
        <w:t xml:space="preserve">The use of PT-RS may influence determination of </w:t>
      </w:r>
      <w:r w:rsidR="008B0B37" w:rsidRPr="00912949">
        <w:rPr>
          <w:i/>
          <w:iCs/>
        </w:rPr>
        <w:t>JCE window length</w:t>
      </w:r>
      <w:r w:rsidR="00912949" w:rsidRPr="00912949">
        <w:rPr>
          <w:i/>
          <w:iCs/>
        </w:rPr>
        <w:t>.</w:t>
      </w:r>
    </w:p>
    <w:p w14:paraId="3E78D854" w14:textId="77777777" w:rsidR="00880A20" w:rsidRPr="00271F70" w:rsidRDefault="00880A20" w:rsidP="004566D9"/>
    <w:p w14:paraId="04450BFE" w14:textId="0C8FB5AA" w:rsidR="00114D30" w:rsidRDefault="00114D30" w:rsidP="004566D9">
      <w:r w:rsidRPr="00114D30">
        <w:rPr>
          <w:b/>
          <w:bCs/>
        </w:rPr>
        <w:t>Proposal 1:</w:t>
      </w:r>
      <w:r>
        <w:t xml:space="preserve"> </w:t>
      </w:r>
      <w:r w:rsidRPr="00114D30">
        <w:rPr>
          <w:i/>
          <w:iCs/>
        </w:rPr>
        <w:t>For JCE window length determination</w:t>
      </w:r>
      <w:r w:rsidR="00880A20">
        <w:rPr>
          <w:i/>
          <w:iCs/>
        </w:rPr>
        <w:t xml:space="preserve"> discuss the </w:t>
      </w:r>
      <w:r w:rsidRPr="00114D30">
        <w:rPr>
          <w:i/>
          <w:iCs/>
        </w:rPr>
        <w:t>add</w:t>
      </w:r>
      <w:r w:rsidR="00880A20">
        <w:rPr>
          <w:i/>
          <w:iCs/>
        </w:rPr>
        <w:t>ition of</w:t>
      </w:r>
      <w:r w:rsidRPr="00114D30">
        <w:rPr>
          <w:i/>
          <w:iCs/>
        </w:rPr>
        <w:t xml:space="preserve"> PT-RS for simulation assumptions</w:t>
      </w:r>
      <w:r>
        <w:rPr>
          <w:i/>
          <w:iCs/>
        </w:rPr>
        <w:t xml:space="preserve"> </w:t>
      </w:r>
      <w:r w:rsidR="00880A20">
        <w:rPr>
          <w:i/>
          <w:iCs/>
        </w:rPr>
        <w:t xml:space="preserve">for the cases where phase continuity tolerance prove to be problematic for the </w:t>
      </w:r>
      <w:r w:rsidR="00B33B39">
        <w:rPr>
          <w:i/>
          <w:iCs/>
        </w:rPr>
        <w:t xml:space="preserve">JCE </w:t>
      </w:r>
      <w:r w:rsidR="00880A20">
        <w:rPr>
          <w:i/>
          <w:iCs/>
        </w:rPr>
        <w:t>feature gain.</w:t>
      </w:r>
    </w:p>
    <w:p w14:paraId="64B891E7" w14:textId="6A0B32B3" w:rsidR="009F53E3" w:rsidRDefault="009F53E3" w:rsidP="004566D9"/>
    <w:p w14:paraId="4E422CE5" w14:textId="00E3CF68" w:rsidR="0038138F" w:rsidRDefault="00E374C3" w:rsidP="00E374C3">
      <w:pPr>
        <w:tabs>
          <w:tab w:val="left" w:pos="1785"/>
        </w:tabs>
      </w:pPr>
      <w:r>
        <w:tab/>
      </w:r>
    </w:p>
    <w:p w14:paraId="3FC9134B" w14:textId="4E0426BF" w:rsidR="00034686" w:rsidRDefault="00034686" w:rsidP="00034686">
      <w:pPr>
        <w:pStyle w:val="Heading1"/>
        <w:numPr>
          <w:ilvl w:val="0"/>
          <w:numId w:val="1"/>
        </w:numPr>
        <w:rPr>
          <w:lang w:val="en-US"/>
        </w:rPr>
      </w:pPr>
      <w:r>
        <w:rPr>
          <w:lang w:val="en-US"/>
        </w:rPr>
        <w:t>Conclusion</w:t>
      </w:r>
    </w:p>
    <w:p w14:paraId="71629C16" w14:textId="1F42BA82" w:rsidR="00034686" w:rsidRDefault="007703F8" w:rsidP="00034686">
      <w:r>
        <w:t>In this contribution we made</w:t>
      </w:r>
      <w:r w:rsidR="00BF10C5">
        <w:t xml:space="preserve"> the following observations and proposals</w:t>
      </w:r>
      <w:r w:rsidR="00791EEE">
        <w:t>:</w:t>
      </w:r>
    </w:p>
    <w:p w14:paraId="125E8CC5" w14:textId="1F8813F3" w:rsidR="007703F8" w:rsidRDefault="007703F8" w:rsidP="00034686"/>
    <w:p w14:paraId="00FE8A9A" w14:textId="58DFF99B" w:rsidR="007F6BB5" w:rsidRDefault="00880A20" w:rsidP="00034686">
      <w:pPr>
        <w:rPr>
          <w:i/>
          <w:iCs/>
        </w:rPr>
      </w:pPr>
      <w:r>
        <w:rPr>
          <w:b/>
          <w:bCs/>
        </w:rPr>
        <w:t>Observation 1</w:t>
      </w:r>
      <w:r w:rsidRPr="00896C62">
        <w:rPr>
          <w:b/>
          <w:bCs/>
        </w:rPr>
        <w:t>:</w:t>
      </w:r>
      <w:r>
        <w:t xml:space="preserve">  </w:t>
      </w:r>
      <w:r w:rsidRPr="00896C62">
        <w:rPr>
          <w:i/>
          <w:iCs/>
        </w:rPr>
        <w:t xml:space="preserve">RAN4 should concentrate on </w:t>
      </w:r>
      <w:r>
        <w:rPr>
          <w:i/>
          <w:iCs/>
        </w:rPr>
        <w:t>multi</w:t>
      </w:r>
      <w:r w:rsidRPr="00896C62">
        <w:rPr>
          <w:i/>
          <w:iCs/>
        </w:rPr>
        <w:t>-slot phase continuity</w:t>
      </w:r>
      <w:r>
        <w:rPr>
          <w:i/>
          <w:iCs/>
        </w:rPr>
        <w:t xml:space="preserve"> study</w:t>
      </w:r>
      <w:r w:rsidRPr="00896C62">
        <w:rPr>
          <w:i/>
          <w:iCs/>
        </w:rPr>
        <w:t xml:space="preserve"> for JCE.</w:t>
      </w:r>
    </w:p>
    <w:p w14:paraId="23779A02" w14:textId="3E5C0B61" w:rsidR="00880A20" w:rsidRDefault="00880A20" w:rsidP="00034686">
      <w:pPr>
        <w:rPr>
          <w:i/>
          <w:iCs/>
        </w:rPr>
      </w:pPr>
    </w:p>
    <w:p w14:paraId="230D16F8" w14:textId="77777777" w:rsidR="00880A20" w:rsidRDefault="00880A20" w:rsidP="00880A20">
      <w:pPr>
        <w:rPr>
          <w:rFonts w:cs="Arial"/>
        </w:rPr>
      </w:pPr>
      <w:r w:rsidRPr="00306AA9">
        <w:rPr>
          <w:rFonts w:cs="Arial"/>
          <w:b/>
          <w:bCs/>
        </w:rPr>
        <w:t xml:space="preserve">Observation </w:t>
      </w:r>
      <w:r>
        <w:rPr>
          <w:rFonts w:cs="Arial"/>
          <w:b/>
          <w:bCs/>
        </w:rPr>
        <w:t>2</w:t>
      </w:r>
      <w:r w:rsidRPr="00306AA9">
        <w:rPr>
          <w:rFonts w:cs="Arial"/>
          <w:b/>
          <w:bCs/>
        </w:rPr>
        <w:t>:</w:t>
      </w:r>
      <w:r>
        <w:rPr>
          <w:rFonts w:cs="Arial"/>
        </w:rPr>
        <w:t xml:space="preserve"> </w:t>
      </w:r>
      <w:r w:rsidRPr="00306AA9">
        <w:rPr>
          <w:rFonts w:cs="Arial"/>
          <w:i/>
          <w:iCs/>
        </w:rPr>
        <w:t xml:space="preserve">The single versus multiple time domain windows </w:t>
      </w:r>
      <w:r>
        <w:rPr>
          <w:rFonts w:cs="Arial"/>
          <w:i/>
          <w:iCs/>
        </w:rPr>
        <w:t xml:space="preserve">for JCE </w:t>
      </w:r>
      <w:r w:rsidRPr="00306AA9">
        <w:rPr>
          <w:rFonts w:cs="Arial"/>
          <w:i/>
          <w:iCs/>
        </w:rPr>
        <w:t>choices are related to the phase continuity RAN4 discussions and conclusions</w:t>
      </w:r>
      <w:r>
        <w:rPr>
          <w:rFonts w:cs="Arial"/>
          <w:i/>
          <w:iCs/>
        </w:rPr>
        <w:t xml:space="preserve"> on phase continuity tolerance</w:t>
      </w:r>
      <w:r w:rsidRPr="00306AA9">
        <w:rPr>
          <w:rFonts w:cs="Arial"/>
          <w:i/>
          <w:iCs/>
        </w:rPr>
        <w:t>.</w:t>
      </w:r>
    </w:p>
    <w:p w14:paraId="6C2D5B1B" w14:textId="4B247380" w:rsidR="00880A20" w:rsidRDefault="00880A20" w:rsidP="00034686"/>
    <w:p w14:paraId="53D03A85" w14:textId="77777777" w:rsidR="00400B1F" w:rsidRDefault="00400B1F" w:rsidP="00400B1F">
      <w:pPr>
        <w:rPr>
          <w:rFonts w:cs="Arial"/>
        </w:rPr>
      </w:pPr>
      <w:r w:rsidRPr="00306AA9">
        <w:rPr>
          <w:rFonts w:cs="Arial"/>
          <w:b/>
          <w:bCs/>
        </w:rPr>
        <w:t xml:space="preserve">Observation </w:t>
      </w:r>
      <w:r>
        <w:rPr>
          <w:rFonts w:cs="Arial"/>
          <w:b/>
          <w:bCs/>
        </w:rPr>
        <w:t>3</w:t>
      </w:r>
      <w:r w:rsidRPr="00306AA9">
        <w:rPr>
          <w:rFonts w:cs="Arial"/>
          <w:b/>
          <w:bCs/>
        </w:rPr>
        <w:t>:</w:t>
      </w:r>
      <w:r w:rsidRPr="00676F2D">
        <w:rPr>
          <w:rFonts w:cs="Arial"/>
        </w:rPr>
        <w:t xml:space="preserve"> </w:t>
      </w:r>
      <w:r w:rsidRPr="00676F2D">
        <w:rPr>
          <w:rFonts w:cs="Arial"/>
          <w:i/>
          <w:iCs/>
        </w:rPr>
        <w:t>The</w:t>
      </w:r>
      <w:r w:rsidRPr="00676F2D">
        <w:rPr>
          <w:rFonts w:cs="Arial"/>
          <w:b/>
          <w:bCs/>
          <w:i/>
          <w:iCs/>
        </w:rPr>
        <w:t xml:space="preserve"> </w:t>
      </w:r>
      <w:r w:rsidRPr="00676F2D">
        <w:rPr>
          <w:rFonts w:cs="Arial"/>
          <w:i/>
          <w:iCs/>
        </w:rPr>
        <w:t xml:space="preserve">JCE </w:t>
      </w:r>
      <w:r>
        <w:rPr>
          <w:rFonts w:cs="Arial"/>
          <w:i/>
          <w:iCs/>
        </w:rPr>
        <w:t xml:space="preserve">for </w:t>
      </w:r>
      <w:r w:rsidRPr="00676F2D">
        <w:rPr>
          <w:rFonts w:cs="Arial"/>
          <w:i/>
          <w:iCs/>
        </w:rPr>
        <w:t xml:space="preserve">non-back-to-back design or restrictions </w:t>
      </w:r>
      <w:r>
        <w:rPr>
          <w:rFonts w:cs="Arial"/>
          <w:i/>
          <w:iCs/>
        </w:rPr>
        <w:t>is</w:t>
      </w:r>
      <w:r w:rsidRPr="00676F2D">
        <w:rPr>
          <w:rFonts w:cs="Arial"/>
          <w:i/>
          <w:iCs/>
        </w:rPr>
        <w:t xml:space="preserve"> pending RAN4 </w:t>
      </w:r>
      <w:r>
        <w:rPr>
          <w:rFonts w:cs="Arial"/>
          <w:i/>
          <w:iCs/>
        </w:rPr>
        <w:t xml:space="preserve">phase continuity study </w:t>
      </w:r>
      <w:r w:rsidRPr="00676F2D">
        <w:rPr>
          <w:rFonts w:cs="Arial"/>
          <w:i/>
          <w:iCs/>
        </w:rPr>
        <w:t>conclusions</w:t>
      </w:r>
      <w:r>
        <w:rPr>
          <w:rFonts w:cs="Arial"/>
        </w:rPr>
        <w:t>.</w:t>
      </w:r>
    </w:p>
    <w:p w14:paraId="7B966C6A" w14:textId="77777777" w:rsidR="00880A20" w:rsidRDefault="00880A20" w:rsidP="00880A20"/>
    <w:p w14:paraId="54CA180A" w14:textId="77777777" w:rsidR="00880A20" w:rsidRDefault="00880A20" w:rsidP="00880A20">
      <w:r w:rsidRPr="00F43623">
        <w:rPr>
          <w:b/>
          <w:bCs/>
        </w:rPr>
        <w:t>Observation 4:</w:t>
      </w:r>
      <w:r>
        <w:t xml:space="preserve"> </w:t>
      </w:r>
      <w:r w:rsidRPr="00F43623">
        <w:rPr>
          <w:i/>
          <w:iCs/>
        </w:rPr>
        <w:t>The JCE window length dimensioning is not the goal of the current simulation campaign.</w:t>
      </w:r>
      <w:r>
        <w:t xml:space="preserve"> </w:t>
      </w:r>
    </w:p>
    <w:p w14:paraId="506FC513" w14:textId="68092972" w:rsidR="00880A20" w:rsidRDefault="00880A20" w:rsidP="00034686"/>
    <w:p w14:paraId="0CB53E7E" w14:textId="77777777" w:rsidR="00880A20" w:rsidRPr="004566D9" w:rsidRDefault="00880A20" w:rsidP="00880A20">
      <w:pPr>
        <w:rPr>
          <w:i/>
          <w:iCs/>
        </w:rPr>
      </w:pPr>
      <w:r w:rsidRPr="004566D9">
        <w:rPr>
          <w:b/>
          <w:bCs/>
        </w:rPr>
        <w:t>Observation 5</w:t>
      </w:r>
      <w:r w:rsidRPr="004566D9">
        <w:rPr>
          <w:b/>
          <w:bCs/>
          <w:i/>
          <w:iCs/>
        </w:rPr>
        <w:t>:</w:t>
      </w:r>
      <w:r w:rsidRPr="004566D9">
        <w:rPr>
          <w:i/>
          <w:iCs/>
        </w:rPr>
        <w:t xml:space="preserve"> Known factors that may impact the JCE window length:</w:t>
      </w:r>
    </w:p>
    <w:p w14:paraId="202B1ACD" w14:textId="77777777" w:rsidR="00880A20" w:rsidRPr="004566D9" w:rsidRDefault="00880A20" w:rsidP="00880A20">
      <w:pPr>
        <w:rPr>
          <w:i/>
          <w:iCs/>
        </w:rPr>
      </w:pPr>
    </w:p>
    <w:p w14:paraId="30AFF8B3" w14:textId="77777777" w:rsidR="00880A20" w:rsidRPr="004566D9" w:rsidRDefault="00880A20" w:rsidP="00880A20">
      <w:pPr>
        <w:pStyle w:val="ListParagraph"/>
        <w:numPr>
          <w:ilvl w:val="0"/>
          <w:numId w:val="12"/>
        </w:numPr>
        <w:rPr>
          <w:i/>
          <w:iCs/>
        </w:rPr>
      </w:pPr>
      <w:r w:rsidRPr="004566D9">
        <w:rPr>
          <w:i/>
          <w:iCs/>
        </w:rPr>
        <w:t>The phase continuity disruption magnitude is expected to impact differently the modulations order under discussion in terms of supported phase tolerance level.</w:t>
      </w:r>
    </w:p>
    <w:p w14:paraId="69E4B6C7" w14:textId="77777777" w:rsidR="00880A20" w:rsidRDefault="00880A20" w:rsidP="00880A20">
      <w:pPr>
        <w:pStyle w:val="ListParagraph"/>
        <w:numPr>
          <w:ilvl w:val="0"/>
          <w:numId w:val="12"/>
        </w:numPr>
        <w:rPr>
          <w:i/>
          <w:iCs/>
        </w:rPr>
      </w:pPr>
      <w:r w:rsidRPr="004566D9">
        <w:rPr>
          <w:i/>
          <w:iCs/>
        </w:rPr>
        <w:t>Since the phase noise is very different in FR1 versus FR2, it is expected that at least for FR1 and FR2 spectrum split phase continuity tolerance level to have a different impact.</w:t>
      </w:r>
    </w:p>
    <w:p w14:paraId="4287F73F" w14:textId="60619DD0" w:rsidR="00880A20" w:rsidRDefault="00880A20" w:rsidP="00034686"/>
    <w:p w14:paraId="68841C1D" w14:textId="77777777" w:rsidR="00880A20" w:rsidRPr="00271F70" w:rsidRDefault="00880A20" w:rsidP="00880A20">
      <w:pPr>
        <w:rPr>
          <w:i/>
          <w:iCs/>
        </w:rPr>
      </w:pPr>
      <w:r w:rsidRPr="00271F70">
        <w:rPr>
          <w:b/>
          <w:bCs/>
        </w:rPr>
        <w:t>Observation 6</w:t>
      </w:r>
      <w:r>
        <w:rPr>
          <w:i/>
          <w:iCs/>
        </w:rPr>
        <w:t xml:space="preserve">: The UE may need to signal JCE maximum window length as a UE capability per case. </w:t>
      </w:r>
    </w:p>
    <w:p w14:paraId="1BF03092" w14:textId="2F3784E3" w:rsidR="00880A20" w:rsidRDefault="00880A20" w:rsidP="00034686"/>
    <w:p w14:paraId="6C561BC5" w14:textId="36B2A4E6" w:rsidR="00880A20" w:rsidRDefault="00880A20" w:rsidP="00880A20">
      <w:pPr>
        <w:rPr>
          <w:i/>
          <w:iCs/>
        </w:rPr>
      </w:pPr>
      <w:r w:rsidRPr="009F53E3">
        <w:rPr>
          <w:b/>
          <w:bCs/>
        </w:rPr>
        <w:t xml:space="preserve">Observation </w:t>
      </w:r>
      <w:r>
        <w:rPr>
          <w:b/>
          <w:bCs/>
        </w:rPr>
        <w:t>7</w:t>
      </w:r>
      <w:r w:rsidRPr="009F53E3">
        <w:rPr>
          <w:b/>
          <w:bCs/>
        </w:rPr>
        <w:t>:</w:t>
      </w:r>
      <w:r>
        <w:t xml:space="preserve"> </w:t>
      </w:r>
      <w:r w:rsidRPr="009F53E3">
        <w:rPr>
          <w:i/>
          <w:iCs/>
        </w:rPr>
        <w:t>The UE timing adjustment, TA errors and non-back-to-back phase continuity issues are studied without any mitigation methods, and this has a direct impact on JCE window length.</w:t>
      </w:r>
    </w:p>
    <w:p w14:paraId="7E6CCF70" w14:textId="2F5EEB42" w:rsidR="00912949" w:rsidRDefault="00912949" w:rsidP="00880A20">
      <w:pPr>
        <w:rPr>
          <w:i/>
          <w:iCs/>
        </w:rPr>
      </w:pPr>
    </w:p>
    <w:p w14:paraId="696EB308" w14:textId="77777777" w:rsidR="00912949" w:rsidRPr="00912949" w:rsidRDefault="00912949" w:rsidP="00912949">
      <w:pPr>
        <w:rPr>
          <w:i/>
          <w:iCs/>
        </w:rPr>
      </w:pPr>
      <w:r w:rsidRPr="009F53E3">
        <w:rPr>
          <w:b/>
          <w:bCs/>
        </w:rPr>
        <w:t xml:space="preserve">Observation </w:t>
      </w:r>
      <w:r>
        <w:rPr>
          <w:b/>
          <w:bCs/>
        </w:rPr>
        <w:t>8</w:t>
      </w:r>
      <w:r w:rsidRPr="009F53E3">
        <w:rPr>
          <w:b/>
          <w:bCs/>
        </w:rPr>
        <w:t>:</w:t>
      </w:r>
      <w:r>
        <w:rPr>
          <w:b/>
          <w:bCs/>
        </w:rPr>
        <w:t xml:space="preserve"> </w:t>
      </w:r>
      <w:r w:rsidRPr="00912949">
        <w:rPr>
          <w:i/>
          <w:iCs/>
        </w:rPr>
        <w:t>The use of PT-RS may influence determination of JCE window length.</w:t>
      </w:r>
    </w:p>
    <w:p w14:paraId="7FF1D812" w14:textId="3E7446AF" w:rsidR="00880A20" w:rsidRDefault="00880A20" w:rsidP="00034686"/>
    <w:p w14:paraId="03B6ED5E" w14:textId="0038FC66" w:rsidR="00880A20" w:rsidRDefault="00880A20" w:rsidP="00880A20">
      <w:r w:rsidRPr="00114D30">
        <w:rPr>
          <w:b/>
          <w:bCs/>
        </w:rPr>
        <w:t>Proposal 1:</w:t>
      </w:r>
      <w:r>
        <w:t xml:space="preserve"> </w:t>
      </w:r>
      <w:r w:rsidRPr="00114D30">
        <w:rPr>
          <w:i/>
          <w:iCs/>
        </w:rPr>
        <w:t>For JCE window length determination</w:t>
      </w:r>
      <w:r>
        <w:rPr>
          <w:i/>
          <w:iCs/>
        </w:rPr>
        <w:t xml:space="preserve"> discuss the </w:t>
      </w:r>
      <w:r w:rsidRPr="00114D30">
        <w:rPr>
          <w:i/>
          <w:iCs/>
        </w:rPr>
        <w:t>add</w:t>
      </w:r>
      <w:r>
        <w:rPr>
          <w:i/>
          <w:iCs/>
        </w:rPr>
        <w:t>ition of</w:t>
      </w:r>
      <w:r w:rsidRPr="00114D30">
        <w:rPr>
          <w:i/>
          <w:iCs/>
        </w:rPr>
        <w:t xml:space="preserve"> PT-RS for simulation assumptions</w:t>
      </w:r>
      <w:r>
        <w:rPr>
          <w:i/>
          <w:iCs/>
        </w:rPr>
        <w:t xml:space="preserve"> for the cases where phase continuity tolerance prove to be problematic for the </w:t>
      </w:r>
      <w:r w:rsidR="00B33B39">
        <w:rPr>
          <w:i/>
          <w:iCs/>
        </w:rPr>
        <w:t xml:space="preserve">JCE </w:t>
      </w:r>
      <w:r>
        <w:rPr>
          <w:i/>
          <w:iCs/>
        </w:rPr>
        <w:t>feature gain.</w:t>
      </w:r>
    </w:p>
    <w:p w14:paraId="43140FCD" w14:textId="77777777" w:rsidR="00C3708D" w:rsidRDefault="00C3708D" w:rsidP="00C3708D">
      <w:pPr>
        <w:keepNext/>
        <w:keepLines/>
        <w:pBdr>
          <w:top w:val="single" w:sz="12" w:space="3" w:color="auto"/>
        </w:pBdr>
        <w:spacing w:before="240" w:after="180"/>
        <w:ind w:left="432" w:hanging="432"/>
        <w:outlineLvl w:val="0"/>
        <w:rPr>
          <w:rFonts w:ascii="Arial" w:eastAsia="MS Mincho" w:hAnsi="Arial"/>
          <w:sz w:val="32"/>
          <w:lang w:eastAsia="zh-TW"/>
        </w:rPr>
      </w:pPr>
      <w:r w:rsidRPr="00320E43">
        <w:rPr>
          <w:rFonts w:ascii="Arial" w:eastAsia="MS Mincho" w:hAnsi="Arial"/>
          <w:sz w:val="32"/>
          <w:lang w:eastAsia="zh-TW"/>
        </w:rPr>
        <w:t>References</w:t>
      </w:r>
    </w:p>
    <w:p w14:paraId="585CBE28" w14:textId="77777777" w:rsidR="000E0663" w:rsidRDefault="00C3708D" w:rsidP="000E0663">
      <w:pPr>
        <w:pStyle w:val="NoSpacing"/>
        <w:rPr>
          <w:rFonts w:ascii="Times" w:hAnsi="Times" w:cs="Times"/>
          <w:b/>
          <w:bCs/>
          <w:lang w:val="en-US"/>
        </w:rPr>
      </w:pPr>
      <w:r w:rsidRPr="000E0663">
        <w:rPr>
          <w:rFonts w:ascii="Times" w:eastAsia="MS Mincho" w:hAnsi="Times" w:cs="Times"/>
          <w:szCs w:val="12"/>
          <w:lang w:eastAsia="zh-TW"/>
        </w:rPr>
        <w:t xml:space="preserve">[1] </w:t>
      </w:r>
      <w:r w:rsidRPr="000E0663">
        <w:rPr>
          <w:rFonts w:ascii="Times" w:hAnsi="Times" w:cs="Times"/>
          <w:lang w:val="en-US"/>
        </w:rPr>
        <w:t>R</w:t>
      </w:r>
      <w:r w:rsidR="00032DBC" w:rsidRPr="000E0663">
        <w:rPr>
          <w:rFonts w:ascii="Times" w:hAnsi="Times" w:cs="Times"/>
          <w:lang w:val="en-US"/>
        </w:rPr>
        <w:t>1</w:t>
      </w:r>
      <w:r w:rsidRPr="000E0663">
        <w:rPr>
          <w:rFonts w:ascii="Times" w:hAnsi="Times" w:cs="Times"/>
          <w:lang w:val="en-US"/>
        </w:rPr>
        <w:t>-</w:t>
      </w:r>
      <w:r w:rsidRPr="000E0663">
        <w:rPr>
          <w:rFonts w:ascii="Times" w:hAnsi="Times" w:cs="Times"/>
        </w:rPr>
        <w:t>210</w:t>
      </w:r>
      <w:r w:rsidR="00B5170E" w:rsidRPr="000E0663">
        <w:rPr>
          <w:rFonts w:ascii="Times" w:hAnsi="Times" w:cs="Times"/>
        </w:rPr>
        <w:t>6212</w:t>
      </w:r>
      <w:r w:rsidRPr="000E0663">
        <w:rPr>
          <w:rFonts w:ascii="Times" w:hAnsi="Times" w:cs="Times"/>
          <w:lang w:val="en-US"/>
        </w:rPr>
        <w:t xml:space="preserve"> </w:t>
      </w:r>
      <w:r w:rsidR="00B5170E" w:rsidRPr="000E0663">
        <w:rPr>
          <w:rFonts w:ascii="Times" w:hAnsi="Times" w:cs="Times"/>
        </w:rPr>
        <w:t>LS on joint channel estimation for PUSCH and PUCCH</w:t>
      </w:r>
      <w:r w:rsidRPr="000E0663">
        <w:rPr>
          <w:rFonts w:ascii="Times" w:hAnsi="Times" w:cs="Times"/>
        </w:rPr>
        <w:t>, RAN</w:t>
      </w:r>
      <w:r w:rsidR="00032DBC" w:rsidRPr="000E0663">
        <w:rPr>
          <w:rFonts w:ascii="Times" w:hAnsi="Times" w:cs="Times"/>
        </w:rPr>
        <w:t>1</w:t>
      </w:r>
      <w:r w:rsidRPr="000E0663">
        <w:rPr>
          <w:rFonts w:ascii="Times" w:hAnsi="Times" w:cs="Times"/>
        </w:rPr>
        <w:t>, e-meeting #</w:t>
      </w:r>
      <w:r w:rsidR="00032DBC" w:rsidRPr="000E0663">
        <w:rPr>
          <w:rFonts w:ascii="Times" w:hAnsi="Times" w:cs="Times"/>
        </w:rPr>
        <w:t>10</w:t>
      </w:r>
      <w:r w:rsidR="00B5170E" w:rsidRPr="000E0663">
        <w:rPr>
          <w:rFonts w:ascii="Times" w:hAnsi="Times" w:cs="Times"/>
          <w:lang w:val="en-US"/>
        </w:rPr>
        <w:t>5</w:t>
      </w:r>
      <w:r w:rsidRPr="000E0663">
        <w:rPr>
          <w:rFonts w:ascii="Times" w:hAnsi="Times" w:cs="Times"/>
        </w:rPr>
        <w:t>-e</w:t>
      </w:r>
      <w:r w:rsidR="00B5170E" w:rsidRPr="00B5170E">
        <w:rPr>
          <w:rFonts w:ascii="Times" w:hAnsi="Times" w:cs="Times"/>
          <w:b/>
          <w:bCs/>
          <w:lang w:val="en-US"/>
        </w:rPr>
        <w:t xml:space="preserve"> </w:t>
      </w:r>
    </w:p>
    <w:p w14:paraId="083E2C5B" w14:textId="7E6A8AD3" w:rsidR="00B5170E" w:rsidRPr="000E0663" w:rsidRDefault="000E0663" w:rsidP="000E0663">
      <w:pPr>
        <w:pStyle w:val="NoSpacing"/>
        <w:rPr>
          <w:rFonts w:ascii="Times" w:hAnsi="Times" w:cs="Times"/>
        </w:rPr>
      </w:pPr>
      <w:r w:rsidRPr="000E0663">
        <w:rPr>
          <w:rFonts w:ascii="Times" w:hAnsi="Times" w:cs="Times"/>
          <w:lang w:val="en-US"/>
        </w:rPr>
        <w:t xml:space="preserve">[2] </w:t>
      </w:r>
      <w:r w:rsidR="00B5170E" w:rsidRPr="000E0663">
        <w:rPr>
          <w:rFonts w:ascii="Times" w:hAnsi="Times" w:cs="Times"/>
          <w:lang w:val="en-US"/>
        </w:rPr>
        <w:t xml:space="preserve">Draft_Minutes_Report_RAN1#105-e, </w:t>
      </w:r>
      <w:r w:rsidR="00B5170E" w:rsidRPr="000E0663">
        <w:rPr>
          <w:rFonts w:ascii="Times" w:hAnsi="Times" w:cs="Times"/>
        </w:rPr>
        <w:t>RAN1, e-meeting #10</w:t>
      </w:r>
      <w:r w:rsidR="00B5170E" w:rsidRPr="000E0663">
        <w:rPr>
          <w:rFonts w:ascii="Times" w:hAnsi="Times" w:cs="Times"/>
          <w:lang w:val="en-US"/>
        </w:rPr>
        <w:t>5</w:t>
      </w:r>
      <w:r w:rsidR="00B5170E" w:rsidRPr="000E0663">
        <w:rPr>
          <w:rFonts w:ascii="Times" w:hAnsi="Times" w:cs="Times"/>
        </w:rPr>
        <w:t>-e</w:t>
      </w:r>
    </w:p>
    <w:p w14:paraId="6E63F032" w14:textId="4E4A2780" w:rsidR="00B5170E" w:rsidRPr="00B5170E" w:rsidRDefault="00B5170E" w:rsidP="00B5170E">
      <w:pPr>
        <w:rPr>
          <w:lang w:val="en-US"/>
        </w:rPr>
      </w:pPr>
      <w:r>
        <w:rPr>
          <w:lang w:val="en-US"/>
        </w:rPr>
        <w:t>[3] R4-2107881 WF on phase continuity and power consistency for PUCCH and PUSCH repetition, RAN4, e-meeting #99-e</w:t>
      </w:r>
    </w:p>
    <w:p w14:paraId="3C2FD0D3" w14:textId="5438554E" w:rsidR="00B5170E" w:rsidRPr="00B5170E" w:rsidRDefault="00B5170E" w:rsidP="00B5170E">
      <w:pPr>
        <w:rPr>
          <w:lang w:val="x-none"/>
        </w:rPr>
      </w:pPr>
    </w:p>
    <w:p w14:paraId="1DD2EF92" w14:textId="7D9FD687" w:rsidR="00C3708D" w:rsidRPr="000A4E21" w:rsidRDefault="00C3708D" w:rsidP="00C3708D">
      <w:pPr>
        <w:pStyle w:val="ZT"/>
        <w:framePr w:wrap="auto" w:hAnchor="text" w:yAlign="inline"/>
        <w:jc w:val="left"/>
        <w:rPr>
          <w:rFonts w:eastAsia="MS Mincho"/>
          <w:sz w:val="20"/>
          <w:szCs w:val="12"/>
          <w:lang w:eastAsia="zh-TW"/>
        </w:rPr>
      </w:pPr>
    </w:p>
    <w:p w14:paraId="3707DB65" w14:textId="77777777" w:rsidR="00E66762" w:rsidRDefault="00E66762"/>
    <w:sectPr w:rsidR="00E667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73D0A"/>
    <w:multiLevelType w:val="hybridMultilevel"/>
    <w:tmpl w:val="49C8EFBC"/>
    <w:lvl w:ilvl="0" w:tplc="00CAA67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C4BD3"/>
    <w:multiLevelType w:val="hybridMultilevel"/>
    <w:tmpl w:val="C930E8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C95B77"/>
    <w:multiLevelType w:val="hybridMultilevel"/>
    <w:tmpl w:val="418CE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BA5110"/>
    <w:multiLevelType w:val="hybridMultilevel"/>
    <w:tmpl w:val="3684C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441040"/>
    <w:multiLevelType w:val="hybridMultilevel"/>
    <w:tmpl w:val="BB9CD8C4"/>
    <w:lvl w:ilvl="0" w:tplc="00CAA67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C00AA"/>
    <w:multiLevelType w:val="hybridMultilevel"/>
    <w:tmpl w:val="3D52BED6"/>
    <w:lvl w:ilvl="0" w:tplc="9D28B4BE">
      <w:start w:val="1"/>
      <w:numFmt w:val="bullet"/>
      <w:lvlText w:val="•"/>
      <w:lvlJc w:val="left"/>
      <w:pPr>
        <w:tabs>
          <w:tab w:val="num" w:pos="720"/>
        </w:tabs>
        <w:ind w:left="720" w:hanging="360"/>
      </w:pPr>
      <w:rPr>
        <w:rFonts w:ascii="Arial" w:hAnsi="Arial" w:hint="default"/>
      </w:rPr>
    </w:lvl>
    <w:lvl w:ilvl="1" w:tplc="8B48B994">
      <w:numFmt w:val="bullet"/>
      <w:lvlText w:val="•"/>
      <w:lvlJc w:val="left"/>
      <w:pPr>
        <w:tabs>
          <w:tab w:val="num" w:pos="1440"/>
        </w:tabs>
        <w:ind w:left="1440" w:hanging="360"/>
      </w:pPr>
      <w:rPr>
        <w:rFonts w:ascii="Arial" w:hAnsi="Arial" w:hint="default"/>
      </w:rPr>
    </w:lvl>
    <w:lvl w:ilvl="2" w:tplc="E5080ABC">
      <w:numFmt w:val="bullet"/>
      <w:lvlText w:val=""/>
      <w:lvlJc w:val="left"/>
      <w:pPr>
        <w:tabs>
          <w:tab w:val="num" w:pos="2160"/>
        </w:tabs>
        <w:ind w:left="2160" w:hanging="360"/>
      </w:pPr>
      <w:rPr>
        <w:rFonts w:ascii="Wingdings" w:hAnsi="Wingdings" w:hint="default"/>
      </w:rPr>
    </w:lvl>
    <w:lvl w:ilvl="3" w:tplc="3252FBD8" w:tentative="1">
      <w:start w:val="1"/>
      <w:numFmt w:val="bullet"/>
      <w:lvlText w:val="•"/>
      <w:lvlJc w:val="left"/>
      <w:pPr>
        <w:tabs>
          <w:tab w:val="num" w:pos="2880"/>
        </w:tabs>
        <w:ind w:left="2880" w:hanging="360"/>
      </w:pPr>
      <w:rPr>
        <w:rFonts w:ascii="Arial" w:hAnsi="Arial" w:hint="default"/>
      </w:rPr>
    </w:lvl>
    <w:lvl w:ilvl="4" w:tplc="2C946E0A" w:tentative="1">
      <w:start w:val="1"/>
      <w:numFmt w:val="bullet"/>
      <w:lvlText w:val="•"/>
      <w:lvlJc w:val="left"/>
      <w:pPr>
        <w:tabs>
          <w:tab w:val="num" w:pos="3600"/>
        </w:tabs>
        <w:ind w:left="3600" w:hanging="360"/>
      </w:pPr>
      <w:rPr>
        <w:rFonts w:ascii="Arial" w:hAnsi="Arial" w:hint="default"/>
      </w:rPr>
    </w:lvl>
    <w:lvl w:ilvl="5" w:tplc="F3F0D6B6" w:tentative="1">
      <w:start w:val="1"/>
      <w:numFmt w:val="bullet"/>
      <w:lvlText w:val="•"/>
      <w:lvlJc w:val="left"/>
      <w:pPr>
        <w:tabs>
          <w:tab w:val="num" w:pos="4320"/>
        </w:tabs>
        <w:ind w:left="4320" w:hanging="360"/>
      </w:pPr>
      <w:rPr>
        <w:rFonts w:ascii="Arial" w:hAnsi="Arial" w:hint="default"/>
      </w:rPr>
    </w:lvl>
    <w:lvl w:ilvl="6" w:tplc="B6E2696A" w:tentative="1">
      <w:start w:val="1"/>
      <w:numFmt w:val="bullet"/>
      <w:lvlText w:val="•"/>
      <w:lvlJc w:val="left"/>
      <w:pPr>
        <w:tabs>
          <w:tab w:val="num" w:pos="5040"/>
        </w:tabs>
        <w:ind w:left="5040" w:hanging="360"/>
      </w:pPr>
      <w:rPr>
        <w:rFonts w:ascii="Arial" w:hAnsi="Arial" w:hint="default"/>
      </w:rPr>
    </w:lvl>
    <w:lvl w:ilvl="7" w:tplc="96E42B4C" w:tentative="1">
      <w:start w:val="1"/>
      <w:numFmt w:val="bullet"/>
      <w:lvlText w:val="•"/>
      <w:lvlJc w:val="left"/>
      <w:pPr>
        <w:tabs>
          <w:tab w:val="num" w:pos="5760"/>
        </w:tabs>
        <w:ind w:left="5760" w:hanging="360"/>
      </w:pPr>
      <w:rPr>
        <w:rFonts w:ascii="Arial" w:hAnsi="Arial" w:hint="default"/>
      </w:rPr>
    </w:lvl>
    <w:lvl w:ilvl="8" w:tplc="799023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357EFF"/>
    <w:multiLevelType w:val="hybridMultilevel"/>
    <w:tmpl w:val="79D082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49361A"/>
    <w:multiLevelType w:val="hybridMultilevel"/>
    <w:tmpl w:val="7D103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A04206"/>
    <w:multiLevelType w:val="hybridMultilevel"/>
    <w:tmpl w:val="45925AF0"/>
    <w:lvl w:ilvl="0" w:tplc="162286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2" w15:restartNumberingAfterBreak="0">
    <w:nsid w:val="79102445"/>
    <w:multiLevelType w:val="hybridMultilevel"/>
    <w:tmpl w:val="4C4A1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1"/>
  </w:num>
  <w:num w:numId="4">
    <w:abstractNumId w:val="10"/>
  </w:num>
  <w:num w:numId="5">
    <w:abstractNumId w:val="1"/>
  </w:num>
  <w:num w:numId="6">
    <w:abstractNumId w:val="6"/>
  </w:num>
  <w:num w:numId="7">
    <w:abstractNumId w:val="5"/>
  </w:num>
  <w:num w:numId="8">
    <w:abstractNumId w:val="12"/>
  </w:num>
  <w:num w:numId="9">
    <w:abstractNumId w:val="4"/>
  </w:num>
  <w:num w:numId="10">
    <w:abstractNumId w:val="3"/>
  </w:num>
  <w:num w:numId="11">
    <w:abstractNumId w:val="0"/>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686"/>
    <w:rsid w:val="00001E88"/>
    <w:rsid w:val="00032DBC"/>
    <w:rsid w:val="00034686"/>
    <w:rsid w:val="00085F4C"/>
    <w:rsid w:val="000B5C03"/>
    <w:rsid w:val="000E0663"/>
    <w:rsid w:val="000E1EB6"/>
    <w:rsid w:val="00106BA0"/>
    <w:rsid w:val="00114D30"/>
    <w:rsid w:val="001260E2"/>
    <w:rsid w:val="001445E8"/>
    <w:rsid w:val="00167BCD"/>
    <w:rsid w:val="00196316"/>
    <w:rsid w:val="001B2FA6"/>
    <w:rsid w:val="001B423B"/>
    <w:rsid w:val="001C4DF8"/>
    <w:rsid w:val="001D3D03"/>
    <w:rsid w:val="00224720"/>
    <w:rsid w:val="00244B15"/>
    <w:rsid w:val="0024741E"/>
    <w:rsid w:val="00252309"/>
    <w:rsid w:val="00271F70"/>
    <w:rsid w:val="00290212"/>
    <w:rsid w:val="002D4F96"/>
    <w:rsid w:val="00306AA9"/>
    <w:rsid w:val="00320CCD"/>
    <w:rsid w:val="00331A4E"/>
    <w:rsid w:val="003445B9"/>
    <w:rsid w:val="003646D4"/>
    <w:rsid w:val="0038138F"/>
    <w:rsid w:val="00394BD9"/>
    <w:rsid w:val="003A5F87"/>
    <w:rsid w:val="00400B1F"/>
    <w:rsid w:val="00422826"/>
    <w:rsid w:val="00452465"/>
    <w:rsid w:val="004566D9"/>
    <w:rsid w:val="00456B72"/>
    <w:rsid w:val="00463DDF"/>
    <w:rsid w:val="00495073"/>
    <w:rsid w:val="004B2C49"/>
    <w:rsid w:val="004B3B5F"/>
    <w:rsid w:val="004C6B92"/>
    <w:rsid w:val="004E0FFD"/>
    <w:rsid w:val="004F0811"/>
    <w:rsid w:val="00503933"/>
    <w:rsid w:val="00556C5D"/>
    <w:rsid w:val="00574733"/>
    <w:rsid w:val="00594201"/>
    <w:rsid w:val="00596DA1"/>
    <w:rsid w:val="00597E3A"/>
    <w:rsid w:val="005A450F"/>
    <w:rsid w:val="00600502"/>
    <w:rsid w:val="0061339C"/>
    <w:rsid w:val="006272EB"/>
    <w:rsid w:val="006318E2"/>
    <w:rsid w:val="00676F2D"/>
    <w:rsid w:val="00686E14"/>
    <w:rsid w:val="00695344"/>
    <w:rsid w:val="006B7596"/>
    <w:rsid w:val="00710E67"/>
    <w:rsid w:val="00745540"/>
    <w:rsid w:val="007703F8"/>
    <w:rsid w:val="00791EEE"/>
    <w:rsid w:val="007F6BB5"/>
    <w:rsid w:val="00800338"/>
    <w:rsid w:val="00801D68"/>
    <w:rsid w:val="0084412B"/>
    <w:rsid w:val="00863FAE"/>
    <w:rsid w:val="0087068A"/>
    <w:rsid w:val="00880A20"/>
    <w:rsid w:val="00896C62"/>
    <w:rsid w:val="00896D88"/>
    <w:rsid w:val="008B0B37"/>
    <w:rsid w:val="008C3AC3"/>
    <w:rsid w:val="008C5BAA"/>
    <w:rsid w:val="00912949"/>
    <w:rsid w:val="0094404E"/>
    <w:rsid w:val="0099430A"/>
    <w:rsid w:val="009D2E24"/>
    <w:rsid w:val="009E39D7"/>
    <w:rsid w:val="009F53E3"/>
    <w:rsid w:val="00A031BB"/>
    <w:rsid w:val="00A07592"/>
    <w:rsid w:val="00A21753"/>
    <w:rsid w:val="00A75BDC"/>
    <w:rsid w:val="00AA18D0"/>
    <w:rsid w:val="00AB2988"/>
    <w:rsid w:val="00AE38F5"/>
    <w:rsid w:val="00AF6E68"/>
    <w:rsid w:val="00B02F4C"/>
    <w:rsid w:val="00B100E4"/>
    <w:rsid w:val="00B328E7"/>
    <w:rsid w:val="00B33B39"/>
    <w:rsid w:val="00B36F63"/>
    <w:rsid w:val="00B5170E"/>
    <w:rsid w:val="00B72841"/>
    <w:rsid w:val="00BC2D92"/>
    <w:rsid w:val="00BF10C5"/>
    <w:rsid w:val="00C3708D"/>
    <w:rsid w:val="00C45F5B"/>
    <w:rsid w:val="00C87DE6"/>
    <w:rsid w:val="00CA2832"/>
    <w:rsid w:val="00CF7144"/>
    <w:rsid w:val="00D317F9"/>
    <w:rsid w:val="00D40CCB"/>
    <w:rsid w:val="00D45403"/>
    <w:rsid w:val="00D47226"/>
    <w:rsid w:val="00D91BC7"/>
    <w:rsid w:val="00DB2DF2"/>
    <w:rsid w:val="00E259E2"/>
    <w:rsid w:val="00E374C3"/>
    <w:rsid w:val="00E542B3"/>
    <w:rsid w:val="00E609DD"/>
    <w:rsid w:val="00E66762"/>
    <w:rsid w:val="00E74953"/>
    <w:rsid w:val="00EA2269"/>
    <w:rsid w:val="00EE4D9F"/>
    <w:rsid w:val="00EE579E"/>
    <w:rsid w:val="00F2631B"/>
    <w:rsid w:val="00F43623"/>
    <w:rsid w:val="00F453F9"/>
    <w:rsid w:val="00F54B0C"/>
    <w:rsid w:val="00F554C6"/>
    <w:rsid w:val="00F83856"/>
    <w:rsid w:val="00FA7941"/>
    <w:rsid w:val="00FC4F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1655A"/>
  <w15:chartTrackingRefBased/>
  <w15:docId w15:val="{4125801A-D55B-4D4F-B1FD-290D94D1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686"/>
    <w:pPr>
      <w:spacing w:after="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03468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unhideWhenUsed/>
    <w:qFormat/>
    <w:rsid w:val="0003468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21753"/>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4686"/>
    <w:rPr>
      <w:rFonts w:ascii="Arial" w:eastAsia="SimSun" w:hAnsi="Arial" w:cs="Times New Roman"/>
      <w:b/>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34686"/>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34686"/>
    <w:rPr>
      <w:rFonts w:ascii="Times New Roman" w:eastAsia="SimSun" w:hAnsi="Times New Roman" w:cs="Times New Roman"/>
      <w:sz w:val="20"/>
      <w:szCs w:val="20"/>
      <w:lang w:val="en-GB"/>
    </w:rPr>
  </w:style>
  <w:style w:type="table" w:styleId="TableGrid">
    <w:name w:val="Table Grid"/>
    <w:basedOn w:val="TableNormal"/>
    <w:uiPriority w:val="39"/>
    <w:rsid w:val="00034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34686"/>
    <w:rPr>
      <w:rFonts w:asciiTheme="majorHAnsi" w:eastAsiaTheme="majorEastAsia" w:hAnsiTheme="majorHAnsi" w:cstheme="majorBidi"/>
      <w:color w:val="2F5496" w:themeColor="accent1" w:themeShade="BF"/>
      <w:sz w:val="26"/>
      <w:szCs w:val="26"/>
      <w:lang w:val="en-GB"/>
    </w:rPr>
  </w:style>
  <w:style w:type="paragraph" w:styleId="NoSpacing">
    <w:name w:val="No Spacing"/>
    <w:uiPriority w:val="1"/>
    <w:qFormat/>
    <w:rsid w:val="00034686"/>
    <w:pPr>
      <w:spacing w:after="0" w:line="240" w:lineRule="auto"/>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A21753"/>
    <w:rPr>
      <w:rFonts w:asciiTheme="majorHAnsi" w:eastAsiaTheme="majorEastAsia" w:hAnsiTheme="majorHAnsi" w:cstheme="majorBidi"/>
      <w:color w:val="1F3763" w:themeColor="accent1" w:themeShade="7F"/>
      <w:sz w:val="24"/>
      <w:szCs w:val="24"/>
      <w:lang w:val="en-GB"/>
    </w:rPr>
  </w:style>
  <w:style w:type="paragraph" w:styleId="Subtitle">
    <w:name w:val="Subtitle"/>
    <w:basedOn w:val="Normal"/>
    <w:next w:val="Normal"/>
    <w:link w:val="SubtitleChar"/>
    <w:uiPriority w:val="11"/>
    <w:qFormat/>
    <w:rsid w:val="00A217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21753"/>
    <w:rPr>
      <w:rFonts w:eastAsiaTheme="minorEastAsia"/>
      <w:color w:val="5A5A5A" w:themeColor="text1" w:themeTint="A5"/>
      <w:spacing w:val="15"/>
      <w:lang w:val="en-GB"/>
    </w:rPr>
  </w:style>
  <w:style w:type="paragraph" w:customStyle="1" w:styleId="ZT">
    <w:name w:val="ZT"/>
    <w:rsid w:val="00C3708D"/>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BodyText">
    <w:name w:val="Body Text"/>
    <w:basedOn w:val="Normal"/>
    <w:link w:val="BodyTextChar"/>
    <w:uiPriority w:val="99"/>
    <w:semiHidden/>
    <w:unhideWhenUsed/>
    <w:rsid w:val="00FA7941"/>
    <w:rPr>
      <w:rFonts w:ascii="Calibri" w:eastAsiaTheme="minorEastAsia" w:hAnsi="Calibri" w:cs="Calibri"/>
      <w:sz w:val="22"/>
      <w:szCs w:val="22"/>
      <w:lang w:val="en-US" w:eastAsia="zh-CN"/>
    </w:rPr>
  </w:style>
  <w:style w:type="character" w:customStyle="1" w:styleId="BodyTextChar">
    <w:name w:val="Body Text Char"/>
    <w:basedOn w:val="DefaultParagraphFont"/>
    <w:link w:val="BodyText"/>
    <w:uiPriority w:val="99"/>
    <w:semiHidden/>
    <w:rsid w:val="00FA7941"/>
    <w:rPr>
      <w:rFonts w:ascii="Calibri" w:eastAsiaTheme="minorEastAsia" w:hAnsi="Calibri" w:cs="Calibri"/>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落,목록 단락,リスト"/>
    <w:basedOn w:val="Normal"/>
    <w:link w:val="ListParagraphChar"/>
    <w:uiPriority w:val="34"/>
    <w:qFormat/>
    <w:rsid w:val="001B2FA6"/>
    <w:pPr>
      <w:ind w:left="720"/>
      <w:contextualSpacing/>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600502"/>
    <w:rPr>
      <w:rFonts w:ascii="Times New Roman" w:eastAsia="SimSun" w:hAnsi="Times New Roman" w:cs="Times New Roman"/>
      <w:sz w:val="20"/>
      <w:szCs w:val="20"/>
      <w:lang w:val="en-GB"/>
    </w:rPr>
  </w:style>
  <w:style w:type="paragraph" w:styleId="BalloonText">
    <w:name w:val="Balloon Text"/>
    <w:basedOn w:val="Normal"/>
    <w:link w:val="BalloonTextChar"/>
    <w:rsid w:val="004C6B92"/>
    <w:rPr>
      <w:rFonts w:ascii="Tahoma" w:eastAsia="Batang" w:hAnsi="Tahoma" w:cs="Tahoma"/>
      <w:sz w:val="16"/>
      <w:szCs w:val="16"/>
    </w:rPr>
  </w:style>
  <w:style w:type="character" w:customStyle="1" w:styleId="BalloonTextChar">
    <w:name w:val="Balloon Text Char"/>
    <w:basedOn w:val="DefaultParagraphFont"/>
    <w:link w:val="BalloonText"/>
    <w:rsid w:val="004C6B92"/>
    <w:rPr>
      <w:rFonts w:ascii="Tahoma" w:eastAsia="Batang" w:hAnsi="Tahoma" w:cs="Tahoma"/>
      <w:sz w:val="16"/>
      <w:szCs w:val="16"/>
      <w:lang w:val="en-GB"/>
    </w:rPr>
  </w:style>
  <w:style w:type="paragraph" w:customStyle="1" w:styleId="ZchnZchn">
    <w:name w:val="Zchn Zchn"/>
    <w:rsid w:val="004C6B92"/>
    <w:pPr>
      <w:keepNext/>
      <w:numPr>
        <w:numId w:val="11"/>
      </w:numPr>
      <w:suppressAutoHyphens/>
      <w:autoSpaceDE w:val="0"/>
      <w:spacing w:before="60" w:after="60" w:line="240" w:lineRule="auto"/>
      <w:jc w:val="both"/>
    </w:pPr>
    <w:rPr>
      <w:rFonts w:ascii="Arial" w:eastAsia="SimSun" w:hAnsi="Arial" w:cs="Arial"/>
      <w:color w:val="0000FF"/>
      <w:kern w:val="1"/>
      <w:sz w:val="20"/>
      <w:szCs w:val="20"/>
      <w:lang w:eastAsia="ar-SA"/>
    </w:rPr>
  </w:style>
  <w:style w:type="numbering" w:customStyle="1" w:styleId="StyleBulletedSymbolsymbolLeft025Hanging013">
    <w:name w:val="Style Bulleted Symbol (symbol) Left:  0.25&quot; Hanging:  0.13"/>
    <w:basedOn w:val="NoList"/>
    <w:rsid w:val="004C6B92"/>
    <w:pPr>
      <w:numPr>
        <w:numId w:val="11"/>
      </w:numPr>
    </w:pPr>
  </w:style>
  <w:style w:type="paragraph" w:styleId="Title">
    <w:name w:val="Title"/>
    <w:basedOn w:val="Normal"/>
    <w:next w:val="Normal"/>
    <w:link w:val="TitleChar"/>
    <w:uiPriority w:val="10"/>
    <w:qFormat/>
    <w:rsid w:val="00B5170E"/>
    <w:pPr>
      <w:spacing w:before="240" w:after="60"/>
      <w:ind w:left="1701" w:hanging="1701"/>
      <w:outlineLvl w:val="0"/>
    </w:pPr>
    <w:rPr>
      <w:rFonts w:ascii="Arial" w:eastAsia="Times New Roman" w:hAnsi="Arial"/>
      <w:b/>
      <w:bCs/>
      <w:kern w:val="28"/>
      <w:lang w:val="x-none"/>
    </w:rPr>
  </w:style>
  <w:style w:type="character" w:customStyle="1" w:styleId="TitleChar">
    <w:name w:val="Title Char"/>
    <w:basedOn w:val="DefaultParagraphFont"/>
    <w:link w:val="Title"/>
    <w:uiPriority w:val="10"/>
    <w:rsid w:val="00B5170E"/>
    <w:rPr>
      <w:rFonts w:ascii="Arial" w:eastAsia="Times New Roman" w:hAnsi="Arial" w:cs="Times New Roman"/>
      <w:b/>
      <w:bCs/>
      <w:kern w:val="28"/>
      <w:sz w:val="20"/>
      <w:szCs w:val="20"/>
      <w:lang w:val="x-none"/>
    </w:rPr>
  </w:style>
  <w:style w:type="paragraph" w:styleId="Revision">
    <w:name w:val="Revision"/>
    <w:hidden/>
    <w:uiPriority w:val="99"/>
    <w:semiHidden/>
    <w:rsid w:val="00A031BB"/>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726">
      <w:bodyDiv w:val="1"/>
      <w:marLeft w:val="0"/>
      <w:marRight w:val="0"/>
      <w:marTop w:val="0"/>
      <w:marBottom w:val="0"/>
      <w:divBdr>
        <w:top w:val="none" w:sz="0" w:space="0" w:color="auto"/>
        <w:left w:val="none" w:sz="0" w:space="0" w:color="auto"/>
        <w:bottom w:val="none" w:sz="0" w:space="0" w:color="auto"/>
        <w:right w:val="none" w:sz="0" w:space="0" w:color="auto"/>
      </w:divBdr>
      <w:divsChild>
        <w:div w:id="2103604630">
          <w:marLeft w:val="446"/>
          <w:marRight w:val="0"/>
          <w:marTop w:val="0"/>
          <w:marBottom w:val="120"/>
          <w:divBdr>
            <w:top w:val="none" w:sz="0" w:space="0" w:color="auto"/>
            <w:left w:val="none" w:sz="0" w:space="0" w:color="auto"/>
            <w:bottom w:val="none" w:sz="0" w:space="0" w:color="auto"/>
            <w:right w:val="none" w:sz="0" w:space="0" w:color="auto"/>
          </w:divBdr>
        </w:div>
        <w:div w:id="885028325">
          <w:marLeft w:val="1166"/>
          <w:marRight w:val="0"/>
          <w:marTop w:val="0"/>
          <w:marBottom w:val="120"/>
          <w:divBdr>
            <w:top w:val="none" w:sz="0" w:space="0" w:color="auto"/>
            <w:left w:val="none" w:sz="0" w:space="0" w:color="auto"/>
            <w:bottom w:val="none" w:sz="0" w:space="0" w:color="auto"/>
            <w:right w:val="none" w:sz="0" w:space="0" w:color="auto"/>
          </w:divBdr>
        </w:div>
        <w:div w:id="970138449">
          <w:marLeft w:val="1987"/>
          <w:marRight w:val="0"/>
          <w:marTop w:val="0"/>
          <w:marBottom w:val="120"/>
          <w:divBdr>
            <w:top w:val="none" w:sz="0" w:space="0" w:color="auto"/>
            <w:left w:val="none" w:sz="0" w:space="0" w:color="auto"/>
            <w:bottom w:val="none" w:sz="0" w:space="0" w:color="auto"/>
            <w:right w:val="none" w:sz="0" w:space="0" w:color="auto"/>
          </w:divBdr>
        </w:div>
        <w:div w:id="862789200">
          <w:marLeft w:val="1987"/>
          <w:marRight w:val="0"/>
          <w:marTop w:val="0"/>
          <w:marBottom w:val="120"/>
          <w:divBdr>
            <w:top w:val="none" w:sz="0" w:space="0" w:color="auto"/>
            <w:left w:val="none" w:sz="0" w:space="0" w:color="auto"/>
            <w:bottom w:val="none" w:sz="0" w:space="0" w:color="auto"/>
            <w:right w:val="none" w:sz="0" w:space="0" w:color="auto"/>
          </w:divBdr>
        </w:div>
        <w:div w:id="1705445302">
          <w:marLeft w:val="1987"/>
          <w:marRight w:val="0"/>
          <w:marTop w:val="0"/>
          <w:marBottom w:val="120"/>
          <w:divBdr>
            <w:top w:val="none" w:sz="0" w:space="0" w:color="auto"/>
            <w:left w:val="none" w:sz="0" w:space="0" w:color="auto"/>
            <w:bottom w:val="none" w:sz="0" w:space="0" w:color="auto"/>
            <w:right w:val="none" w:sz="0" w:space="0" w:color="auto"/>
          </w:divBdr>
        </w:div>
        <w:div w:id="1270046682">
          <w:marLeft w:val="1267"/>
          <w:marRight w:val="0"/>
          <w:marTop w:val="0"/>
          <w:marBottom w:val="120"/>
          <w:divBdr>
            <w:top w:val="none" w:sz="0" w:space="0" w:color="auto"/>
            <w:left w:val="none" w:sz="0" w:space="0" w:color="auto"/>
            <w:bottom w:val="none" w:sz="0" w:space="0" w:color="auto"/>
            <w:right w:val="none" w:sz="0" w:space="0" w:color="auto"/>
          </w:divBdr>
        </w:div>
        <w:div w:id="725642655">
          <w:marLeft w:val="1987"/>
          <w:marRight w:val="0"/>
          <w:marTop w:val="0"/>
          <w:marBottom w:val="120"/>
          <w:divBdr>
            <w:top w:val="none" w:sz="0" w:space="0" w:color="auto"/>
            <w:left w:val="none" w:sz="0" w:space="0" w:color="auto"/>
            <w:bottom w:val="none" w:sz="0" w:space="0" w:color="auto"/>
            <w:right w:val="none" w:sz="0" w:space="0" w:color="auto"/>
          </w:divBdr>
        </w:div>
        <w:div w:id="1211065664">
          <w:marLeft w:val="1987"/>
          <w:marRight w:val="0"/>
          <w:marTop w:val="0"/>
          <w:marBottom w:val="120"/>
          <w:divBdr>
            <w:top w:val="none" w:sz="0" w:space="0" w:color="auto"/>
            <w:left w:val="none" w:sz="0" w:space="0" w:color="auto"/>
            <w:bottom w:val="none" w:sz="0" w:space="0" w:color="auto"/>
            <w:right w:val="none" w:sz="0" w:space="0" w:color="auto"/>
          </w:divBdr>
        </w:div>
        <w:div w:id="1264150558">
          <w:marLeft w:val="198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B25C5-9317-463A-B8A6-4FD8AE02A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1648</Words>
  <Characters>9399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5</cp:revision>
  <dcterms:created xsi:type="dcterms:W3CDTF">2021-08-06T15:00:00Z</dcterms:created>
  <dcterms:modified xsi:type="dcterms:W3CDTF">2021-08-06T16:39:00Z</dcterms:modified>
</cp:coreProperties>
</file>